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noProof/>
          <w:color w:val="000000"/>
          <w:sz w:val="24"/>
          <w:szCs w:val="24"/>
        </w:rPr>
        <w:drawing>
          <wp:inline distT="0" distB="0" distL="0" distR="0" wp14:anchorId="6D3883A9" wp14:editId="2C1FD89E">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2137F" w:rsidRPr="00C2137F" w:rsidRDefault="00C2137F" w:rsidP="00C2137F">
      <w:pPr>
        <w:spacing w:after="0" w:line="240" w:lineRule="auto"/>
        <w:jc w:val="center"/>
        <w:rPr>
          <w:rFonts w:ascii="Calibri" w:eastAsia="Times New Roman" w:hAnsi="Calibri" w:cs="Times New Roman"/>
          <w:b/>
          <w:sz w:val="24"/>
          <w:szCs w:val="24"/>
        </w:rPr>
      </w:pPr>
    </w:p>
    <w:p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b/>
          <w:sz w:val="24"/>
          <w:szCs w:val="24"/>
        </w:rPr>
        <w:t>UNIVERSITY OF TEXAS AT ARLINGTON</w:t>
      </w:r>
    </w:p>
    <w:p w:rsidR="00C2137F" w:rsidRPr="00C2137F" w:rsidRDefault="00C2137F" w:rsidP="00C2137F">
      <w:pPr>
        <w:spacing w:after="0" w:line="240" w:lineRule="auto"/>
        <w:jc w:val="center"/>
        <w:rPr>
          <w:rFonts w:ascii="Calibri" w:eastAsia="Times New Roman" w:hAnsi="Calibri" w:cs="Times New Roman"/>
          <w:b/>
          <w:sz w:val="24"/>
          <w:szCs w:val="24"/>
        </w:rPr>
      </w:pPr>
    </w:p>
    <w:p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b/>
          <w:sz w:val="24"/>
          <w:szCs w:val="24"/>
        </w:rPr>
        <w:t>School of Social Work</w:t>
      </w:r>
    </w:p>
    <w:p w:rsidR="00C2137F" w:rsidRPr="00C2137F" w:rsidRDefault="00C2137F" w:rsidP="00C2137F">
      <w:pPr>
        <w:spacing w:after="0" w:line="240" w:lineRule="auto"/>
        <w:jc w:val="center"/>
        <w:rPr>
          <w:rFonts w:ascii="Calibri" w:eastAsia="Times New Roman" w:hAnsi="Calibri" w:cs="Times New Roman"/>
          <w:b/>
          <w:sz w:val="24"/>
          <w:szCs w:val="24"/>
        </w:rPr>
      </w:pPr>
    </w:p>
    <w:tbl>
      <w:tblPr>
        <w:tblStyle w:val="TableGrid"/>
        <w:tblW w:w="0" w:type="auto"/>
        <w:tblLook w:val="04A0" w:firstRow="1" w:lastRow="0" w:firstColumn="1" w:lastColumn="0" w:noHBand="0" w:noVBand="1"/>
      </w:tblPr>
      <w:tblGrid>
        <w:gridCol w:w="8856"/>
      </w:tblGrid>
      <w:tr w:rsidR="00C2137F" w:rsidRPr="00C2137F" w:rsidTr="00C82439">
        <w:tc>
          <w:tcPr>
            <w:tcW w:w="8856" w:type="dxa"/>
          </w:tcPr>
          <w:p w:rsidR="00C2137F" w:rsidRPr="00C2137F" w:rsidRDefault="00C2137F" w:rsidP="00C2137F">
            <w:pPr>
              <w:rPr>
                <w:rFonts w:ascii="Calibri" w:hAnsi="Calibri"/>
                <w:b/>
                <w:color w:val="FF0000"/>
                <w:sz w:val="24"/>
                <w:szCs w:val="24"/>
              </w:rPr>
            </w:pPr>
          </w:p>
          <w:p w:rsidR="00C2137F" w:rsidRDefault="00C2137F" w:rsidP="00C2137F">
            <w:pPr>
              <w:rPr>
                <w:rFonts w:ascii="Calibri" w:hAnsi="Calibri"/>
                <w:b/>
                <w:color w:val="FF0000"/>
                <w:sz w:val="24"/>
                <w:szCs w:val="24"/>
              </w:rPr>
            </w:pPr>
            <w:r w:rsidRPr="00C2137F">
              <w:rPr>
                <w:rFonts w:ascii="Calibri" w:hAnsi="Calibri"/>
                <w:b/>
                <w:sz w:val="24"/>
                <w:szCs w:val="24"/>
              </w:rPr>
              <w:t>Semester/Year</w:t>
            </w:r>
            <w:r w:rsidRPr="00C2137F">
              <w:rPr>
                <w:rFonts w:ascii="Calibri" w:hAnsi="Calibri"/>
                <w:b/>
                <w:color w:val="FF0000"/>
                <w:sz w:val="24"/>
                <w:szCs w:val="24"/>
              </w:rPr>
              <w:t xml:space="preserve">:  </w:t>
            </w:r>
            <w:r w:rsidR="00181A03">
              <w:rPr>
                <w:rFonts w:ascii="Calibri" w:hAnsi="Calibri"/>
                <w:b/>
                <w:color w:val="0033CC"/>
                <w:sz w:val="24"/>
                <w:szCs w:val="24"/>
              </w:rPr>
              <w:t>FALL 201</w:t>
            </w:r>
            <w:r w:rsidR="002270C1">
              <w:rPr>
                <w:rFonts w:ascii="Calibri" w:hAnsi="Calibri"/>
                <w:b/>
                <w:color w:val="0033CC"/>
                <w:sz w:val="24"/>
                <w:szCs w:val="24"/>
              </w:rPr>
              <w:t>9</w:t>
            </w:r>
          </w:p>
          <w:p w:rsidR="00574651" w:rsidRPr="00C2137F" w:rsidRDefault="00574651" w:rsidP="00C2137F">
            <w:pPr>
              <w:rPr>
                <w:rFonts w:ascii="Calibri" w:hAnsi="Calibri"/>
                <w:b/>
                <w:color w:val="FF0000"/>
                <w:sz w:val="24"/>
                <w:szCs w:val="24"/>
              </w:rPr>
            </w:pPr>
          </w:p>
          <w:p w:rsidR="00C2137F" w:rsidRPr="00C2137F" w:rsidRDefault="00C2137F" w:rsidP="00C2137F">
            <w:pPr>
              <w:autoSpaceDE w:val="0"/>
              <w:autoSpaceDN w:val="0"/>
              <w:adjustRightInd w:val="0"/>
              <w:rPr>
                <w:rFonts w:ascii="Calibri" w:hAnsi="Calibri"/>
                <w:b/>
                <w:bCs/>
                <w:color w:val="000000"/>
                <w:sz w:val="24"/>
                <w:szCs w:val="24"/>
              </w:rPr>
            </w:pPr>
            <w:r w:rsidRPr="00C2137F">
              <w:rPr>
                <w:rFonts w:ascii="Calibri" w:hAnsi="Calibri"/>
                <w:b/>
                <w:sz w:val="24"/>
                <w:szCs w:val="24"/>
              </w:rPr>
              <w:t>Course Title:</w:t>
            </w:r>
            <w:r w:rsidRPr="00C2137F">
              <w:rPr>
                <w:rFonts w:ascii="Calibri" w:hAnsi="Calibri"/>
                <w:b/>
                <w:color w:val="FF0000"/>
                <w:sz w:val="24"/>
                <w:szCs w:val="24"/>
              </w:rPr>
              <w:t xml:space="preserve">  </w:t>
            </w:r>
            <w:r w:rsidRPr="00C2137F">
              <w:rPr>
                <w:rFonts w:ascii="Calibri" w:hAnsi="Calibri"/>
                <w:b/>
                <w:bCs/>
                <w:color w:val="0033CC"/>
                <w:sz w:val="24"/>
                <w:szCs w:val="24"/>
              </w:rPr>
              <w:t>Introduction to Social Work Service Learning Course</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color w:val="FF0000"/>
                <w:sz w:val="24"/>
                <w:szCs w:val="24"/>
              </w:rPr>
            </w:pPr>
            <w:r w:rsidRPr="00C2137F">
              <w:rPr>
                <w:rFonts w:ascii="Calibri" w:hAnsi="Calibri"/>
                <w:b/>
                <w:sz w:val="24"/>
                <w:szCs w:val="24"/>
              </w:rPr>
              <w:t>Course Prefix/Number/Section:</w:t>
            </w:r>
            <w:r w:rsidRPr="00C2137F">
              <w:rPr>
                <w:rFonts w:ascii="Calibri" w:hAnsi="Calibri"/>
                <w:b/>
                <w:color w:val="FF0000"/>
                <w:sz w:val="24"/>
                <w:szCs w:val="24"/>
              </w:rPr>
              <w:t xml:space="preserve">  </w:t>
            </w:r>
            <w:r w:rsidRPr="00C2137F">
              <w:rPr>
                <w:rFonts w:ascii="Calibri" w:hAnsi="Calibri"/>
                <w:b/>
                <w:bCs/>
                <w:color w:val="0033CC"/>
                <w:sz w:val="24"/>
                <w:szCs w:val="24"/>
              </w:rPr>
              <w:t>SOCW 2311-011 T/Th</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Instructor Name:</w:t>
            </w:r>
            <w:r w:rsidRPr="00C2137F">
              <w:rPr>
                <w:rFonts w:ascii="Calibri" w:hAnsi="Calibri"/>
                <w:b/>
                <w:color w:val="FF0000"/>
                <w:sz w:val="24"/>
                <w:szCs w:val="24"/>
              </w:rPr>
              <w:t xml:space="preserve">  </w:t>
            </w:r>
            <w:r w:rsidRPr="00C2137F">
              <w:rPr>
                <w:rFonts w:ascii="Calibri" w:hAnsi="Calibri"/>
                <w:b/>
                <w:color w:val="0033CC"/>
                <w:sz w:val="24"/>
                <w:szCs w:val="24"/>
              </w:rPr>
              <w:t>Jim Langford, LCSW</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Office Number:</w:t>
            </w:r>
            <w:r w:rsidRPr="00C2137F">
              <w:rPr>
                <w:rFonts w:ascii="Calibri" w:hAnsi="Calibri"/>
                <w:b/>
                <w:color w:val="FF0000"/>
                <w:sz w:val="24"/>
                <w:szCs w:val="24"/>
              </w:rPr>
              <w:t xml:space="preserve">  </w:t>
            </w:r>
            <w:r w:rsidRPr="00C2137F">
              <w:rPr>
                <w:rFonts w:ascii="Calibri" w:hAnsi="Calibri"/>
                <w:b/>
                <w:color w:val="0033CC"/>
                <w:sz w:val="24"/>
                <w:szCs w:val="24"/>
              </w:rPr>
              <w:t>GACB, #114</w:t>
            </w:r>
          </w:p>
          <w:p w:rsidR="00C2137F" w:rsidRPr="00C2137F" w:rsidRDefault="00C2137F" w:rsidP="00C2137F">
            <w:pPr>
              <w:rPr>
                <w:rFonts w:ascii="Calibri" w:hAnsi="Calibri"/>
                <w:b/>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Phone Number:</w:t>
            </w:r>
            <w:r w:rsidRPr="00C2137F">
              <w:rPr>
                <w:rFonts w:ascii="Calibri" w:hAnsi="Calibri"/>
                <w:b/>
                <w:color w:val="595959"/>
                <w:sz w:val="24"/>
                <w:szCs w:val="24"/>
              </w:rPr>
              <w:t xml:space="preserve"> </w:t>
            </w:r>
            <w:r w:rsidRPr="00C2137F">
              <w:rPr>
                <w:rFonts w:ascii="Calibri" w:hAnsi="Calibri"/>
                <w:b/>
                <w:color w:val="0033CC"/>
                <w:sz w:val="24"/>
                <w:szCs w:val="24"/>
              </w:rPr>
              <w:t>817-272-3181</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Email Address:</w:t>
            </w:r>
            <w:r w:rsidRPr="00C2137F">
              <w:rPr>
                <w:rFonts w:ascii="Calibri" w:hAnsi="Calibri"/>
                <w:b/>
                <w:color w:val="FF0000"/>
                <w:sz w:val="24"/>
                <w:szCs w:val="24"/>
              </w:rPr>
              <w:t xml:space="preserve">  </w:t>
            </w:r>
            <w:hyperlink r:id="rId8" w:history="1">
              <w:r w:rsidRPr="00C2137F">
                <w:rPr>
                  <w:rFonts w:ascii="Calibri" w:hAnsi="Calibri"/>
                  <w:b/>
                  <w:color w:val="595959"/>
                  <w:sz w:val="24"/>
                  <w:szCs w:val="24"/>
                  <w:u w:val="single"/>
                </w:rPr>
                <w:t>jimlangford@uta.edu</w:t>
              </w:r>
            </w:hyperlink>
            <w:r w:rsidRPr="00C2137F">
              <w:rPr>
                <w:rFonts w:ascii="Calibri" w:hAnsi="Calibri"/>
                <w:b/>
                <w:color w:val="595959"/>
                <w:sz w:val="24"/>
                <w:szCs w:val="24"/>
              </w:rPr>
              <w:t xml:space="preserve"> (*preference for contacts)</w:t>
            </w:r>
          </w:p>
          <w:p w:rsidR="00E80AD0" w:rsidRPr="00957EE7" w:rsidRDefault="0096420B" w:rsidP="00E80AD0">
            <w:pPr>
              <w:rPr>
                <w:rFonts w:asciiTheme="minorHAnsi" w:hAnsiTheme="minorHAnsi" w:cs="Arial"/>
                <w:sz w:val="24"/>
                <w:szCs w:val="24"/>
              </w:rPr>
            </w:pPr>
            <w:hyperlink r:id="rId9" w:history="1">
              <w:r w:rsidR="00C2137F" w:rsidRPr="00C2137F">
                <w:rPr>
                  <w:rFonts w:ascii="Calibri" w:eastAsia="MS Mincho" w:hAnsi="Calibri"/>
                  <w:color w:val="0000FF"/>
                  <w:sz w:val="24"/>
                  <w:szCs w:val="24"/>
                  <w:u w:val="single"/>
                  <w:lang w:bidi="en-US"/>
                </w:rPr>
                <w:t>jimlangford@uta.edu</w:t>
              </w:r>
            </w:hyperlink>
            <w:r w:rsidR="00C2137F" w:rsidRPr="00C2137F">
              <w:rPr>
                <w:rFonts w:ascii="Calibri" w:eastAsia="MS Mincho" w:hAnsi="Calibri"/>
                <w:sz w:val="24"/>
                <w:szCs w:val="24"/>
                <w:lang w:bidi="en-US"/>
              </w:rPr>
              <w:t xml:space="preserve"> (preference for your non-emergency contacts); in the event o</w:t>
            </w:r>
            <w:r w:rsidR="00E80AD0">
              <w:rPr>
                <w:rFonts w:ascii="Calibri" w:eastAsia="MS Mincho" w:hAnsi="Calibri"/>
                <w:sz w:val="24"/>
                <w:szCs w:val="24"/>
                <w:lang w:bidi="en-US"/>
              </w:rPr>
              <w:t xml:space="preserve">f an emergency.  </w:t>
            </w:r>
            <w:r w:rsidR="00E80AD0" w:rsidRPr="00957EE7">
              <w:rPr>
                <w:rFonts w:asciiTheme="minorHAnsi" w:hAnsiTheme="minorHAnsi" w:cs="Arial"/>
                <w:sz w:val="24"/>
                <w:szCs w:val="24"/>
              </w:rPr>
              <w:t xml:space="preserve">The following is a link that instructs students on setting up their email accounts on MyMav, and other pertinent issues related to MyMav:  </w:t>
            </w:r>
            <w:hyperlink r:id="rId10" w:history="1">
              <w:r w:rsidR="003C68FA">
                <w:rPr>
                  <w:color w:val="0000FF"/>
                  <w:sz w:val="24"/>
                  <w:szCs w:val="24"/>
                  <w:u w:val="single"/>
                </w:rPr>
                <w:t>MyMav Email</w:t>
              </w:r>
            </w:hyperlink>
            <w:r w:rsidR="00E80AD0">
              <w:rPr>
                <w:rFonts w:asciiTheme="minorHAnsi" w:hAnsiTheme="minorHAnsi" w:cs="Arial"/>
                <w:sz w:val="24"/>
                <w:szCs w:val="24"/>
              </w:rPr>
              <w:t xml:space="preserve">.  </w:t>
            </w:r>
            <w:r w:rsidR="00E80AD0" w:rsidRPr="00957EE7">
              <w:rPr>
                <w:rFonts w:asciiTheme="minorHAnsi" w:hAnsiTheme="minorHAnsi" w:cs="Arial"/>
                <w:sz w:val="24"/>
                <w:szCs w:val="24"/>
              </w:rPr>
              <w:t xml:space="preserve">A second option for contacting is through </w:t>
            </w:r>
            <w:r w:rsidR="00E80AD0">
              <w:rPr>
                <w:rFonts w:asciiTheme="minorHAnsi" w:hAnsiTheme="minorHAnsi" w:cs="Arial"/>
                <w:sz w:val="24"/>
                <w:szCs w:val="24"/>
              </w:rPr>
              <w:t xml:space="preserve">the Canvas email: </w:t>
            </w:r>
            <w:hyperlink r:id="rId11" w:history="1">
              <w:r w:rsidR="003C68FA">
                <w:rPr>
                  <w:rStyle w:val="Hyperlink"/>
                  <w:rFonts w:asciiTheme="minorHAnsi" w:hAnsiTheme="minorHAnsi" w:cs="Arial"/>
                  <w:sz w:val="24"/>
                  <w:szCs w:val="24"/>
                </w:rPr>
                <w:t>Canvas Support</w:t>
              </w:r>
            </w:hyperlink>
            <w:r w:rsidR="00E80AD0">
              <w:rPr>
                <w:rFonts w:asciiTheme="minorHAnsi" w:hAnsiTheme="minorHAnsi" w:cs="Arial"/>
                <w:sz w:val="24"/>
                <w:szCs w:val="24"/>
              </w:rPr>
              <w:t xml:space="preserve"> .</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eastAsia="MS Mincho" w:hAnsi="Calibri"/>
                <w:color w:val="0033CC"/>
                <w:sz w:val="24"/>
                <w:szCs w:val="24"/>
                <w:lang w:bidi="en-US"/>
              </w:rPr>
            </w:pPr>
            <w:r w:rsidRPr="00C2137F">
              <w:rPr>
                <w:rFonts w:ascii="Calibri" w:eastAsia="MS Mincho" w:hAnsi="Calibri"/>
                <w:b/>
                <w:sz w:val="24"/>
                <w:szCs w:val="24"/>
                <w:lang w:bidi="en-US"/>
              </w:rPr>
              <w:t>Contact options</w:t>
            </w:r>
            <w:r w:rsidRPr="00C2137F">
              <w:rPr>
                <w:rFonts w:ascii="Calibri" w:eastAsia="MS Mincho" w:hAnsi="Calibri"/>
                <w:sz w:val="24"/>
                <w:szCs w:val="24"/>
                <w:lang w:bidi="en-US"/>
              </w:rPr>
              <w:t xml:space="preserve">:  Face to face appointment times: </w:t>
            </w:r>
            <w:r w:rsidRPr="003C68FA">
              <w:rPr>
                <w:rFonts w:ascii="Calibri" w:hAnsi="Calibri"/>
                <w:b/>
                <w:sz w:val="24"/>
                <w:szCs w:val="24"/>
              </w:rPr>
              <w:t>Tuesdays after 12:30, Thursdays after 12:30, Other times are possible depending on days &amp; times, by appointment (contact me prior to an office visit</w:t>
            </w:r>
            <w:r w:rsidRPr="003C68FA">
              <w:rPr>
                <w:rFonts w:ascii="Calibri" w:hAnsi="Calibri"/>
                <w:sz w:val="24"/>
                <w:szCs w:val="24"/>
              </w:rPr>
              <w:t>.</w:t>
            </w:r>
          </w:p>
          <w:p w:rsidR="00C2137F" w:rsidRPr="00C2137F" w:rsidRDefault="00C2137F" w:rsidP="00C2137F">
            <w:pPr>
              <w:rPr>
                <w:rFonts w:ascii="Calibri" w:hAnsi="Calibri"/>
                <w:b/>
                <w:sz w:val="24"/>
                <w:szCs w:val="24"/>
              </w:rPr>
            </w:pPr>
          </w:p>
          <w:p w:rsidR="00C2137F" w:rsidRPr="00C2137F" w:rsidRDefault="00C2137F" w:rsidP="00C2137F">
            <w:pPr>
              <w:rPr>
                <w:rFonts w:ascii="Calibri" w:hAnsi="Calibri"/>
                <w:sz w:val="24"/>
                <w:szCs w:val="24"/>
              </w:rPr>
            </w:pPr>
            <w:r w:rsidRPr="00C2137F">
              <w:rPr>
                <w:rFonts w:ascii="Calibri" w:hAnsi="Calibri"/>
                <w:b/>
                <w:sz w:val="24"/>
                <w:szCs w:val="24"/>
              </w:rPr>
              <w:t>Location (Building/Classroom Number):</w:t>
            </w:r>
            <w:r w:rsidRPr="00C2137F">
              <w:rPr>
                <w:rFonts w:ascii="Calibri" w:hAnsi="Calibri"/>
                <w:b/>
                <w:color w:val="FF0000"/>
                <w:sz w:val="24"/>
                <w:szCs w:val="24"/>
              </w:rPr>
              <w:t xml:space="preserve"> </w:t>
            </w:r>
            <w:r w:rsidRPr="00C2137F">
              <w:rPr>
                <w:rFonts w:ascii="Calibri" w:eastAsia="MS Mincho" w:hAnsi="Calibri"/>
                <w:b/>
                <w:color w:val="0033CC"/>
                <w:sz w:val="24"/>
                <w:szCs w:val="24"/>
                <w:lang w:bidi="en-US"/>
              </w:rPr>
              <w:t>SWCA 219</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 xml:space="preserve">Equipment: </w:t>
            </w:r>
            <w:r w:rsidRPr="00C2137F">
              <w:rPr>
                <w:rFonts w:ascii="Calibri" w:hAnsi="Calibri"/>
                <w:b/>
                <w:color w:val="595959"/>
                <w:sz w:val="24"/>
                <w:szCs w:val="24"/>
              </w:rPr>
              <w:t>A laptop computer with wireless capability or equivalent is required for all SSW classes.</w:t>
            </w:r>
          </w:p>
          <w:p w:rsidR="00C2137F" w:rsidRPr="00C2137F" w:rsidRDefault="00C2137F" w:rsidP="00C2137F">
            <w:pPr>
              <w:rPr>
                <w:rFonts w:ascii="Calibri" w:hAnsi="Calibri"/>
                <w:b/>
                <w:sz w:val="24"/>
                <w:szCs w:val="24"/>
              </w:rPr>
            </w:pPr>
          </w:p>
          <w:p w:rsidR="00C2137F" w:rsidRPr="00C2137F" w:rsidRDefault="00C2137F" w:rsidP="00C2137F">
            <w:pPr>
              <w:rPr>
                <w:rFonts w:ascii="Calibri" w:eastAsia="MS Mincho" w:hAnsi="Calibri" w:cs="Arial"/>
                <w:sz w:val="24"/>
                <w:szCs w:val="24"/>
                <w:lang w:bidi="en-US"/>
              </w:rPr>
            </w:pPr>
            <w:r w:rsidRPr="00C2137F">
              <w:rPr>
                <w:rFonts w:ascii="Calibri" w:eastAsia="MS Mincho" w:hAnsi="Calibri" w:cs="Arial"/>
                <w:b/>
                <w:color w:val="1F497D"/>
                <w:sz w:val="24"/>
                <w:szCs w:val="24"/>
                <w:lang w:bidi="en-US"/>
              </w:rPr>
              <w:t>Canvas</w:t>
            </w:r>
            <w:r w:rsidRPr="00C2137F">
              <w:rPr>
                <w:rFonts w:ascii="Calibri" w:eastAsia="MS Mincho" w:hAnsi="Calibri" w:cs="Arial"/>
                <w:b/>
                <w:sz w:val="24"/>
                <w:szCs w:val="24"/>
                <w:lang w:bidi="en-US"/>
              </w:rPr>
              <w:t xml:space="preserve"> tools</w:t>
            </w:r>
            <w:r w:rsidRPr="00C2137F">
              <w:rPr>
                <w:rFonts w:ascii="Calibri" w:eastAsia="MS Mincho" w:hAnsi="Calibri" w:cs="Arial"/>
                <w:sz w:val="24"/>
                <w:szCs w:val="24"/>
                <w:lang w:bidi="en-US"/>
              </w:rPr>
              <w:t xml:space="preserve">:  The instructor will communicate with students mainly using videos, announcements, and discussion posts. Students may send personal concerns or questions to the instructor using </w:t>
            </w:r>
            <w:r w:rsidRPr="00C2137F">
              <w:rPr>
                <w:rFonts w:ascii="Calibri" w:hAnsi="Calibri"/>
                <w:b/>
                <w:color w:val="0033CC"/>
                <w:sz w:val="24"/>
                <w:szCs w:val="24"/>
              </w:rPr>
              <w:t>Canvas.</w:t>
            </w:r>
          </w:p>
          <w:p w:rsidR="00C2137F" w:rsidRPr="00C2137F" w:rsidRDefault="00C2137F" w:rsidP="00C2137F">
            <w:pPr>
              <w:rPr>
                <w:rFonts w:ascii="Calibri" w:hAnsi="Calibri"/>
                <w:b/>
                <w:sz w:val="24"/>
                <w:szCs w:val="24"/>
              </w:rPr>
            </w:pPr>
          </w:p>
          <w:p w:rsidR="00C2137F" w:rsidRPr="00C2137F" w:rsidRDefault="00C2137F" w:rsidP="00C2137F">
            <w:pPr>
              <w:rPr>
                <w:rFonts w:ascii="Calibri" w:hAnsi="Calibri"/>
                <w:b/>
                <w:color w:val="595959"/>
                <w:sz w:val="24"/>
                <w:szCs w:val="24"/>
              </w:rPr>
            </w:pPr>
            <w:r w:rsidRPr="00C2137F">
              <w:rPr>
                <w:rFonts w:ascii="Calibri" w:hAnsi="Calibri"/>
                <w:b/>
                <w:sz w:val="24"/>
                <w:szCs w:val="24"/>
              </w:rPr>
              <w:t xml:space="preserve">Canvas: </w:t>
            </w:r>
            <w:hyperlink r:id="rId12" w:history="1">
              <w:r w:rsidR="003C68FA">
                <w:rPr>
                  <w:rFonts w:ascii="Calibri" w:hAnsi="Calibri"/>
                  <w:b/>
                  <w:color w:val="0000FF"/>
                  <w:sz w:val="24"/>
                  <w:szCs w:val="24"/>
                  <w:u w:val="single"/>
                </w:rPr>
                <w:t>Canvas Support</w:t>
              </w:r>
            </w:hyperlink>
          </w:p>
          <w:p w:rsidR="00C2137F" w:rsidRPr="00C2137F" w:rsidRDefault="00C2137F" w:rsidP="00C2137F">
            <w:pPr>
              <w:rPr>
                <w:rFonts w:ascii="Calibri" w:hAnsi="Calibri"/>
                <w:b/>
                <w:color w:val="595959"/>
                <w:sz w:val="24"/>
                <w:szCs w:val="24"/>
              </w:rPr>
            </w:pPr>
          </w:p>
        </w:tc>
      </w:tr>
    </w:tbl>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tabs>
          <w:tab w:val="left" w:pos="144"/>
        </w:tabs>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A. Catalog Course Description/Special Requirements (Prerequisites/Out of Class Meetings): </w:t>
      </w:r>
    </w:p>
    <w:p w:rsidR="00C2137F" w:rsidRPr="00C2137F" w:rsidRDefault="00C2137F" w:rsidP="00C2137F">
      <w:pPr>
        <w:spacing w:after="0" w:line="240" w:lineRule="auto"/>
        <w:rPr>
          <w:rFonts w:ascii="Calibri" w:eastAsia="Times New Roman" w:hAnsi="Calibri" w:cs="Times New Roman"/>
          <w:color w:val="0070C0"/>
          <w:sz w:val="24"/>
          <w:szCs w:val="24"/>
        </w:rPr>
      </w:pPr>
    </w:p>
    <w:p w:rsidR="00C2137F" w:rsidRPr="00C2137F" w:rsidRDefault="00C2137F" w:rsidP="00C2137F">
      <w:pPr>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This course is an introduction to the many facets of social work and for students interested in exploring social needs and the social worker’s role in responding to basic human needs. It will examine the conditions which led to the emergence of the profession of social work.  The course will introduce students to social work practices roles and methods, social service settings where social workers are employed, and to the variety of people with social challenges that they serve.  The course will also introduce students to the concepts of generalist social work practice and the personal and professional skills needed in the field of social work, such as the ethics, values, and knowledge base.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B. Measurable Student Learning Outcomes - CORE/Ad</w:t>
      </w:r>
      <w:r w:rsidRPr="00C2137F">
        <w:rPr>
          <w:rFonts w:ascii="Calibri" w:eastAsia="Times New Roman" w:hAnsi="Calibri" w:cs="Times New Roman"/>
          <w:b/>
          <w:bCs/>
          <w:sz w:val="24"/>
          <w:szCs w:val="24"/>
        </w:rPr>
        <w:t>vanced Practice Behaviors:</w:t>
      </w:r>
    </w:p>
    <w:p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rPr>
      </w:pPr>
    </w:p>
    <w:p w:rsidR="00C2137F" w:rsidRPr="00C2137F" w:rsidRDefault="00C2137F" w:rsidP="00C2137F">
      <w:pPr>
        <w:spacing w:after="0" w:line="240" w:lineRule="auto"/>
        <w:ind w:left="119" w:right="333"/>
        <w:rPr>
          <w:rFonts w:ascii="Calibri" w:eastAsia="Times New Roman" w:hAnsi="Calibri" w:cs="Times New Roman"/>
          <w:sz w:val="24"/>
          <w:szCs w:val="24"/>
        </w:rPr>
      </w:pPr>
      <w:r w:rsidRPr="00C2137F">
        <w:rPr>
          <w:rFonts w:ascii="Calibri" w:eastAsia="Times New Roman" w:hAnsi="Calibri" w:cs="Times New Roman"/>
          <w:b/>
          <w:bCs/>
          <w:sz w:val="24"/>
          <w:szCs w:val="24"/>
        </w:rPr>
        <w:t>Educational</w:t>
      </w:r>
      <w:r w:rsidRPr="00C2137F">
        <w:rPr>
          <w:rFonts w:ascii="Calibri" w:eastAsia="Times New Roman" w:hAnsi="Calibri" w:cs="Times New Roman"/>
          <w:b/>
          <w:bCs/>
          <w:spacing w:val="-10"/>
          <w:sz w:val="24"/>
          <w:szCs w:val="24"/>
        </w:rPr>
        <w:t xml:space="preserve"> </w:t>
      </w:r>
      <w:r w:rsidRPr="00C2137F">
        <w:rPr>
          <w:rFonts w:ascii="Calibri" w:eastAsia="Times New Roman" w:hAnsi="Calibri" w:cs="Times New Roman"/>
          <w:b/>
          <w:bCs/>
          <w:sz w:val="24"/>
          <w:szCs w:val="24"/>
        </w:rPr>
        <w:t>Policy</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pacing w:val="-1"/>
          <w:sz w:val="24"/>
          <w:szCs w:val="24"/>
        </w:rPr>
        <w:t>2.1.2</w:t>
      </w:r>
      <w:r w:rsidRPr="00C2137F">
        <w:rPr>
          <w:rFonts w:ascii="Calibri" w:eastAsia="Times New Roman" w:hAnsi="Calibri" w:cs="Times New Roman"/>
          <w:spacing w:val="-1"/>
          <w:sz w:val="24"/>
          <w:szCs w:val="24"/>
        </w:rPr>
        <w:t>—</w:t>
      </w:r>
      <w:r w:rsidRPr="00C2137F">
        <w:rPr>
          <w:rFonts w:ascii="Calibri" w:eastAsia="Times New Roman" w:hAnsi="Calibri" w:cs="Times New Roman"/>
          <w:b/>
          <w:bCs/>
          <w:spacing w:val="-1"/>
          <w:sz w:val="24"/>
          <w:szCs w:val="24"/>
        </w:rPr>
        <w:t>Apply</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social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work</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ethical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principles</w:t>
      </w:r>
      <w:r w:rsidRPr="00C2137F">
        <w:rPr>
          <w:rFonts w:ascii="Calibri" w:eastAsia="Times New Roman" w:hAnsi="Calibri" w:cs="Times New Roman"/>
          <w:b/>
          <w:bCs/>
          <w:spacing w:val="-9"/>
          <w:sz w:val="24"/>
          <w:szCs w:val="24"/>
        </w:rPr>
        <w:t xml:space="preserve"> </w:t>
      </w:r>
      <w:r w:rsidRPr="00C2137F">
        <w:rPr>
          <w:rFonts w:ascii="Calibri" w:eastAsia="Times New Roman" w:hAnsi="Calibri" w:cs="Times New Roman"/>
          <w:b/>
          <w:bCs/>
          <w:sz w:val="24"/>
          <w:szCs w:val="24"/>
        </w:rPr>
        <w:t>to</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guide</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professional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practice.</w:t>
      </w:r>
      <w:r w:rsidRPr="00C2137F">
        <w:rPr>
          <w:rFonts w:ascii="Calibri" w:eastAsia="Times New Roman" w:hAnsi="Calibri" w:cs="Times New Roman"/>
          <w:b/>
          <w:bCs/>
          <w:spacing w:val="20"/>
          <w:w w:val="99"/>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workers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have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obligation</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to</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conduct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themselves</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ethically</w:t>
      </w:r>
      <w:r w:rsidRPr="00C2137F">
        <w:rPr>
          <w:rFonts w:ascii="Calibri" w:eastAsia="Times New Roman" w:hAnsi="Calibri" w:cs="Times New Roman"/>
          <w:spacing w:val="-4"/>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to</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engage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in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ethical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decision-</w:t>
      </w:r>
      <w:r w:rsidRPr="00C2137F">
        <w:rPr>
          <w:rFonts w:ascii="Calibri" w:eastAsia="Times New Roman" w:hAnsi="Calibri" w:cs="Times New Roman"/>
          <w:spacing w:val="26"/>
          <w:w w:val="99"/>
          <w:sz w:val="24"/>
          <w:szCs w:val="24"/>
        </w:rPr>
        <w:t xml:space="preserve"> </w:t>
      </w:r>
      <w:r w:rsidRPr="00C2137F">
        <w:rPr>
          <w:rFonts w:ascii="Calibri" w:eastAsia="Times New Roman" w:hAnsi="Calibri" w:cs="Times New Roman"/>
          <w:sz w:val="24"/>
          <w:szCs w:val="24"/>
        </w:rPr>
        <w:t>making.</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Social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workers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are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knowledgeable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about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the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value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base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of</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the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profession,</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its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ethical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standards,</w:t>
      </w:r>
      <w:r w:rsidRPr="00C2137F">
        <w:rPr>
          <w:rFonts w:ascii="Calibri" w:eastAsia="Times New Roman" w:hAnsi="Calibri" w:cs="Times New Roman"/>
          <w:spacing w:val="26"/>
          <w:w w:val="99"/>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relevant</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law.</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workers:</w:t>
      </w:r>
    </w:p>
    <w:p w:rsidR="00C2137F" w:rsidRPr="00C2137F" w:rsidRDefault="00C2137F" w:rsidP="00C2137F">
      <w:pPr>
        <w:widowControl w:val="0"/>
        <w:numPr>
          <w:ilvl w:val="0"/>
          <w:numId w:val="5"/>
        </w:numPr>
        <w:tabs>
          <w:tab w:val="left" w:pos="1199"/>
          <w:tab w:val="left" w:pos="1200"/>
        </w:tabs>
        <w:spacing w:after="0" w:line="240" w:lineRule="auto"/>
        <w:ind w:right="297"/>
        <w:rPr>
          <w:rFonts w:ascii="Calibri" w:eastAsia="Times New Roman" w:hAnsi="Calibri" w:cs="Times New Roman"/>
          <w:bCs/>
          <w:sz w:val="24"/>
          <w:szCs w:val="24"/>
        </w:rPr>
      </w:pPr>
      <w:r w:rsidRPr="00C2137F">
        <w:rPr>
          <w:rFonts w:ascii="Calibri" w:eastAsia="Times New Roman" w:hAnsi="Calibri" w:cs="Times New Roman"/>
          <w:bCs/>
          <w:sz w:val="24"/>
          <w:szCs w:val="24"/>
        </w:rPr>
        <w:t>make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decisions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by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applying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standards</w:t>
      </w:r>
      <w:r w:rsidRPr="00C2137F">
        <w:rPr>
          <w:rFonts w:ascii="Calibri" w:eastAsia="Times New Roman" w:hAnsi="Calibri" w:cs="Times New Roman"/>
          <w:bCs/>
          <w:spacing w:val="-9"/>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National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Association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21"/>
          <w:w w:val="99"/>
          <w:sz w:val="24"/>
          <w:szCs w:val="24"/>
        </w:rPr>
        <w:t xml:space="preserve"> </w:t>
      </w:r>
      <w:r w:rsidRPr="00C2137F">
        <w:rPr>
          <w:rFonts w:ascii="Calibri" w:eastAsia="Times New Roman" w:hAnsi="Calibri" w:cs="Times New Roman"/>
          <w:bCs/>
          <w:sz w:val="24"/>
          <w:szCs w:val="24"/>
        </w:rPr>
        <w:t>Code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Ethics</w:t>
      </w:r>
      <w:r w:rsidRPr="00C2137F">
        <w:rPr>
          <w:rFonts w:ascii="Calibri" w:eastAsia="Times New Roman" w:hAnsi="Calibri" w:cs="Times New Roman"/>
          <w:bCs/>
          <w:spacing w:val="14"/>
          <w:position w:val="10"/>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applicable,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International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Federation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Workers/International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Association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Schools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Ethics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31"/>
          <w:w w:val="99"/>
          <w:sz w:val="24"/>
          <w:szCs w:val="24"/>
        </w:rPr>
        <w:t xml:space="preserve"> </w:t>
      </w:r>
      <w:r w:rsidRPr="00C2137F">
        <w:rPr>
          <w:rFonts w:ascii="Calibri" w:eastAsia="Times New Roman" w:hAnsi="Calibri" w:cs="Times New Roman"/>
          <w:bCs/>
          <w:spacing w:val="-1"/>
          <w:sz w:val="24"/>
          <w:szCs w:val="24"/>
        </w:rPr>
        <w:t>Statement</w:t>
      </w:r>
      <w:r w:rsidRPr="00C2137F">
        <w:rPr>
          <w:rFonts w:ascii="Calibri" w:eastAsia="Times New Roman" w:hAnsi="Calibri" w:cs="Times New Roman"/>
          <w:bCs/>
          <w:spacing w:val="-11"/>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10"/>
          <w:sz w:val="24"/>
          <w:szCs w:val="24"/>
        </w:rPr>
        <w:t xml:space="preserve"> </w:t>
      </w:r>
      <w:r w:rsidRPr="00C2137F">
        <w:rPr>
          <w:rFonts w:ascii="Calibri" w:eastAsia="Times New Roman" w:hAnsi="Calibri" w:cs="Times New Roman"/>
          <w:bCs/>
          <w:spacing w:val="-1"/>
          <w:sz w:val="24"/>
          <w:szCs w:val="24"/>
        </w:rPr>
        <w:t>Principles;</w:t>
      </w:r>
    </w:p>
    <w:p w:rsidR="00C2137F" w:rsidRPr="00C2137F" w:rsidRDefault="00C2137F" w:rsidP="00C2137F">
      <w:pPr>
        <w:widowControl w:val="0"/>
        <w:numPr>
          <w:ilvl w:val="0"/>
          <w:numId w:val="5"/>
        </w:numPr>
        <w:tabs>
          <w:tab w:val="left" w:pos="1199"/>
          <w:tab w:val="left" w:pos="1200"/>
        </w:tabs>
        <w:spacing w:after="0" w:line="240" w:lineRule="auto"/>
        <w:rPr>
          <w:rFonts w:ascii="Calibri" w:eastAsia="Times New Roman" w:hAnsi="Calibri" w:cs="Times New Roman"/>
          <w:bCs/>
          <w:sz w:val="24"/>
          <w:szCs w:val="24"/>
        </w:rPr>
      </w:pPr>
      <w:r w:rsidRPr="00C2137F">
        <w:rPr>
          <w:rFonts w:ascii="Calibri" w:eastAsia="Times New Roman" w:hAnsi="Calibri" w:cs="Times New Roman"/>
          <w:bCs/>
          <w:sz w:val="24"/>
          <w:szCs w:val="24"/>
        </w:rPr>
        <w:t>tolerate</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pacing w:val="-1"/>
          <w:sz w:val="24"/>
          <w:szCs w:val="24"/>
        </w:rPr>
        <w:t>ambiguity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in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resolving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conflicts;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p>
    <w:p w:rsidR="00C2137F" w:rsidRPr="00C2137F" w:rsidRDefault="00C2137F" w:rsidP="00C2137F">
      <w:pPr>
        <w:widowControl w:val="0"/>
        <w:numPr>
          <w:ilvl w:val="0"/>
          <w:numId w:val="5"/>
        </w:numPr>
        <w:tabs>
          <w:tab w:val="left" w:pos="1199"/>
          <w:tab w:val="left" w:pos="1200"/>
        </w:tabs>
        <w:spacing w:after="0" w:line="240" w:lineRule="auto"/>
        <w:rPr>
          <w:rFonts w:ascii="Calibri" w:eastAsia="Times New Roman" w:hAnsi="Calibri" w:cs="Times New Roman"/>
          <w:b/>
          <w:bCs/>
          <w:sz w:val="24"/>
          <w:szCs w:val="24"/>
        </w:rPr>
      </w:pPr>
      <w:r w:rsidRPr="00C2137F">
        <w:rPr>
          <w:rFonts w:ascii="Calibri" w:eastAsia="Times New Roman" w:hAnsi="Calibri" w:cs="Times New Roman"/>
          <w:bCs/>
          <w:sz w:val="24"/>
          <w:szCs w:val="24"/>
        </w:rPr>
        <w:t>apply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strategies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reasoning</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arrive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principled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decisions</w:t>
      </w:r>
      <w:r w:rsidRPr="00C2137F">
        <w:rPr>
          <w:rFonts w:ascii="Calibri" w:eastAsia="Times New Roman" w:hAnsi="Calibri" w:cs="Times New Roman"/>
          <w:b/>
          <w:bCs/>
          <w:sz w:val="24"/>
          <w:szCs w:val="24"/>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b/>
          <w:color w:val="000000"/>
          <w:sz w:val="24"/>
          <w:szCs w:val="24"/>
        </w:rPr>
        <w:t>Educational Policy 2.1.3—Apply critical thinking to inform and communicate professional judgments.</w:t>
      </w:r>
      <w:r w:rsidRPr="00C2137F">
        <w:rPr>
          <w:rFonts w:ascii="Calibri" w:eastAsia="Times New Roman" w:hAnsi="Calibri" w:cs="Times New Roman"/>
          <w:color w:val="000000"/>
          <w:sz w:val="24"/>
          <w:szCs w:val="24"/>
        </w:rPr>
        <w:t xml:space="preserve">  Social Workers are knowledgeable about the principles of logic, scientific inquiry, and reasoned discernment. They use critical thinking augmented by creativity and curiosity. Critical thinking also requires the synthesis and communication of relevant information.</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Social workers: </w:t>
      </w:r>
    </w:p>
    <w:p w:rsidR="00C2137F" w:rsidRPr="00C2137F" w:rsidRDefault="00C2137F" w:rsidP="00C2137F">
      <w:pPr>
        <w:numPr>
          <w:ilvl w:val="0"/>
          <w:numId w:val="3"/>
        </w:numPr>
        <w:autoSpaceDE w:val="0"/>
        <w:autoSpaceDN w:val="0"/>
        <w:adjustRightInd w:val="0"/>
        <w:spacing w:after="0" w:line="240" w:lineRule="auto"/>
        <w:ind w:left="1080"/>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Distinguish, appraise, and integrate multiple sources of knowledge, including research-based knowledge, and practice wisdom.</w:t>
      </w:r>
    </w:p>
    <w:p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b/>
          <w:color w:val="000000"/>
          <w:sz w:val="24"/>
          <w:szCs w:val="24"/>
        </w:rPr>
        <w:t>Educational Policy 2.1.4—Engage diversity and difference in practice.</w:t>
      </w:r>
    </w:p>
    <w:p w:rsidR="00C2137F" w:rsidRPr="00C2137F" w:rsidRDefault="00C2137F" w:rsidP="00C2137F">
      <w:pPr>
        <w:spacing w:after="0" w:line="240" w:lineRule="auto"/>
        <w:ind w:right="98"/>
        <w:rPr>
          <w:rFonts w:ascii="Calibri" w:eastAsia="Times New Roman" w:hAnsi="Calibri" w:cs="Times New Roman"/>
          <w:bCs/>
          <w:sz w:val="24"/>
          <w:szCs w:val="24"/>
        </w:rPr>
      </w:pP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how</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diversity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characterizes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shapes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experience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critical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formation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identity.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dimensions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diversity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understood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intersectionality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 xml:space="preserve">multiple </w:t>
      </w:r>
      <w:r w:rsidRPr="00C2137F">
        <w:rPr>
          <w:rFonts w:ascii="Calibri" w:eastAsia="Times New Roman" w:hAnsi="Calibri" w:cs="Times New Roman"/>
          <w:bCs/>
          <w:sz w:val="24"/>
          <w:szCs w:val="24"/>
        </w:rPr>
        <w:t>factors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including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class,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color,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culture,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disability,</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ethnicity,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gender,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gender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identity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expression,</w:t>
      </w:r>
      <w:r w:rsidRPr="00C2137F">
        <w:rPr>
          <w:rFonts w:ascii="Calibri" w:eastAsia="Times New Roman" w:hAnsi="Calibri" w:cs="Times New Roman"/>
          <w:bCs/>
          <w:spacing w:val="20"/>
          <w:w w:val="99"/>
          <w:sz w:val="24"/>
          <w:szCs w:val="24"/>
        </w:rPr>
        <w:t xml:space="preserve"> </w:t>
      </w:r>
      <w:r w:rsidRPr="00C2137F">
        <w:rPr>
          <w:rFonts w:ascii="Calibri" w:eastAsia="Times New Roman" w:hAnsi="Calibri" w:cs="Times New Roman"/>
          <w:bCs/>
          <w:spacing w:val="-1"/>
          <w:sz w:val="24"/>
          <w:szCs w:val="24"/>
        </w:rPr>
        <w:t>immigration</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status,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political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ideology,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race,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religion,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sex,</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sexual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orientation.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36"/>
          <w:w w:val="99"/>
          <w:sz w:val="24"/>
          <w:szCs w:val="24"/>
        </w:rPr>
        <w:t xml:space="preserve"> </w:t>
      </w:r>
      <w:r w:rsidRPr="00C2137F">
        <w:rPr>
          <w:rFonts w:ascii="Calibri" w:eastAsia="Times New Roman" w:hAnsi="Calibri" w:cs="Times New Roman"/>
          <w:bCs/>
          <w:sz w:val="24"/>
          <w:szCs w:val="24"/>
        </w:rPr>
        <w:t>appreciate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consequence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difference,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person’s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life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experiences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may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include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oppression,</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poverty,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marginalization,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alienation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well</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privilege,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power,</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acclaim.</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color w:val="000000"/>
          <w:sz w:val="24"/>
          <w:szCs w:val="24"/>
        </w:rPr>
        <w:t>Social workers:</w:t>
      </w:r>
    </w:p>
    <w:p w:rsidR="00C2137F" w:rsidRPr="00C2137F" w:rsidRDefault="00C2137F" w:rsidP="00C2137F">
      <w:pPr>
        <w:numPr>
          <w:ilvl w:val="0"/>
          <w:numId w:val="3"/>
        </w:numPr>
        <w:autoSpaceDE w:val="0"/>
        <w:autoSpaceDN w:val="0"/>
        <w:adjustRightInd w:val="0"/>
        <w:spacing w:after="0" w:line="240" w:lineRule="auto"/>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Gain sufficient self-awareness to eliminate the influence of personal biases and values in working with diverse groups.</w:t>
      </w:r>
    </w:p>
    <w:p w:rsidR="00C2137F" w:rsidRPr="00C2137F" w:rsidRDefault="00C2137F" w:rsidP="00C2137F">
      <w:pPr>
        <w:numPr>
          <w:ilvl w:val="0"/>
          <w:numId w:val="3"/>
        </w:numPr>
        <w:autoSpaceDE w:val="0"/>
        <w:autoSpaceDN w:val="0"/>
        <w:adjustRightInd w:val="0"/>
        <w:spacing w:after="0" w:line="240" w:lineRule="auto"/>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Recognize and communicate their understanding of the importance of difference in shaping life experiences.</w:t>
      </w:r>
    </w:p>
    <w:p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p>
    <w:p w:rsidR="00C2137F" w:rsidRPr="00C2137F" w:rsidRDefault="00C2137F" w:rsidP="00C2137F">
      <w:pPr>
        <w:keepNext/>
        <w:tabs>
          <w:tab w:val="left" w:pos="270"/>
        </w:tabs>
        <w:spacing w:after="0" w:line="240" w:lineRule="auto"/>
        <w:outlineLvl w:val="1"/>
        <w:rPr>
          <w:rFonts w:ascii="Calibri" w:eastAsia="Times New Roman" w:hAnsi="Calibri" w:cs="Times New Roman"/>
          <w:b/>
          <w:bCs/>
          <w:sz w:val="24"/>
          <w:szCs w:val="24"/>
        </w:rPr>
      </w:pPr>
      <w:r w:rsidRPr="00C2137F">
        <w:rPr>
          <w:rFonts w:ascii="Calibri" w:eastAsia="Times New Roman" w:hAnsi="Calibri" w:cs="Times New Roman"/>
          <w:b/>
          <w:sz w:val="24"/>
          <w:szCs w:val="24"/>
        </w:rPr>
        <w:t>Educational</w:t>
      </w:r>
      <w:r w:rsidRPr="00C2137F">
        <w:rPr>
          <w:rFonts w:ascii="Calibri" w:eastAsia="Times New Roman" w:hAnsi="Calibri" w:cs="Times New Roman"/>
          <w:b/>
          <w:spacing w:val="-9"/>
          <w:sz w:val="24"/>
          <w:szCs w:val="24"/>
        </w:rPr>
        <w:t xml:space="preserve"> </w:t>
      </w:r>
      <w:r w:rsidRPr="00C2137F">
        <w:rPr>
          <w:rFonts w:ascii="Calibri" w:eastAsia="Times New Roman" w:hAnsi="Calibri" w:cs="Times New Roman"/>
          <w:b/>
          <w:sz w:val="24"/>
          <w:szCs w:val="24"/>
        </w:rPr>
        <w:t>Policy</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pacing w:val="-1"/>
          <w:sz w:val="24"/>
          <w:szCs w:val="24"/>
        </w:rPr>
        <w:t>2.1.5—Advance</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human</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rights</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social</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economic</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justice.</w:t>
      </w:r>
    </w:p>
    <w:p w:rsidR="00C2137F" w:rsidRPr="00C2137F" w:rsidRDefault="00C2137F" w:rsidP="00C2137F">
      <w:pPr>
        <w:spacing w:after="0" w:line="240" w:lineRule="auto"/>
        <w:ind w:right="122"/>
        <w:rPr>
          <w:rFonts w:ascii="Calibri" w:eastAsia="Times New Roman" w:hAnsi="Calibri" w:cs="Times New Roman"/>
          <w:bCs/>
          <w:sz w:val="24"/>
          <w:szCs w:val="24"/>
        </w:rPr>
      </w:pPr>
      <w:r w:rsidRPr="00C2137F">
        <w:rPr>
          <w:rFonts w:ascii="Calibri" w:eastAsia="Times New Roman" w:hAnsi="Calibri" w:cs="Times New Roman"/>
          <w:bCs/>
          <w:sz w:val="24"/>
          <w:szCs w:val="24"/>
        </w:rPr>
        <w:t>Each</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person,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regardless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position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society,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basic</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such</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freedom,</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safety,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privacy,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w:t>
      </w:r>
      <w:r w:rsidRPr="00C2137F">
        <w:rPr>
          <w:rFonts w:ascii="Calibri" w:eastAsia="Times New Roman" w:hAnsi="Calibri" w:cs="Times New Roman"/>
          <w:bCs/>
          <w:spacing w:val="22"/>
          <w:sz w:val="24"/>
          <w:szCs w:val="24"/>
        </w:rPr>
        <w:t xml:space="preserve"> </w:t>
      </w:r>
      <w:r w:rsidRPr="00C2137F">
        <w:rPr>
          <w:rFonts w:ascii="Calibri" w:eastAsia="Times New Roman" w:hAnsi="Calibri" w:cs="Times New Roman"/>
          <w:bCs/>
          <w:sz w:val="24"/>
          <w:szCs w:val="24"/>
        </w:rPr>
        <w:t>adequate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standard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living,</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health</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care,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education.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workers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recognize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global</w:t>
      </w:r>
      <w:r w:rsidRPr="00C2137F">
        <w:rPr>
          <w:rFonts w:ascii="Calibri" w:eastAsia="Times New Roman" w:hAnsi="Calibri" w:cs="Times New Roman"/>
          <w:bCs/>
          <w:spacing w:val="29"/>
          <w:w w:val="99"/>
          <w:sz w:val="24"/>
          <w:szCs w:val="24"/>
        </w:rPr>
        <w:t xml:space="preserve"> </w:t>
      </w:r>
      <w:r w:rsidRPr="00C2137F">
        <w:rPr>
          <w:rFonts w:ascii="Calibri" w:eastAsia="Times New Roman" w:hAnsi="Calibri" w:cs="Times New Roman"/>
          <w:bCs/>
          <w:sz w:val="24"/>
          <w:szCs w:val="24"/>
        </w:rPr>
        <w:t>interconnections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oppression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knowledgeable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about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theories</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justice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strategies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promote</w:t>
      </w:r>
      <w:r w:rsidRPr="00C2137F">
        <w:rPr>
          <w:rFonts w:ascii="Calibri" w:eastAsia="Times New Roman" w:hAnsi="Calibri" w:cs="Times New Roman"/>
          <w:bCs/>
          <w:spacing w:val="23"/>
          <w:w w:val="99"/>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civil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incorporates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justice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practices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organizations,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institutions,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society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ensure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these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basic</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human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distributed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equitably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without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prejudice.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23"/>
          <w:w w:val="99"/>
          <w:sz w:val="24"/>
          <w:szCs w:val="24"/>
        </w:rPr>
        <w:t xml:space="preserve"> </w:t>
      </w:r>
      <w:r w:rsidRPr="00C2137F">
        <w:rPr>
          <w:rFonts w:ascii="Calibri" w:eastAsia="Times New Roman" w:hAnsi="Calibri" w:cs="Times New Roman"/>
          <w:bCs/>
          <w:sz w:val="24"/>
          <w:szCs w:val="24"/>
        </w:rPr>
        <w:t>workers:</w:t>
      </w:r>
    </w:p>
    <w:p w:rsidR="00C2137F" w:rsidRPr="00C2137F" w:rsidRDefault="00C2137F" w:rsidP="00C2137F">
      <w:pPr>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advocate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for</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human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rights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economic</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justice</w:t>
      </w:r>
    </w:p>
    <w:p w:rsidR="00C2137F" w:rsidRPr="00C2137F" w:rsidRDefault="00C2137F" w:rsidP="00C2137F">
      <w:pPr>
        <w:keepNext/>
        <w:tabs>
          <w:tab w:val="left" w:pos="270"/>
        </w:tabs>
        <w:spacing w:after="0" w:line="240" w:lineRule="auto"/>
        <w:ind w:right="118"/>
        <w:outlineLvl w:val="1"/>
        <w:rPr>
          <w:rFonts w:ascii="Calibri" w:eastAsia="Times New Roman" w:hAnsi="Calibri" w:cs="Times New Roman"/>
          <w:b/>
          <w:sz w:val="24"/>
          <w:szCs w:val="24"/>
        </w:rPr>
      </w:pPr>
    </w:p>
    <w:p w:rsidR="00C2137F" w:rsidRPr="00C2137F" w:rsidRDefault="00C2137F" w:rsidP="00C2137F">
      <w:pPr>
        <w:keepNext/>
        <w:tabs>
          <w:tab w:val="left" w:pos="270"/>
        </w:tabs>
        <w:spacing w:after="0" w:line="240" w:lineRule="auto"/>
        <w:ind w:right="118"/>
        <w:outlineLvl w:val="1"/>
        <w:rPr>
          <w:rFonts w:ascii="Calibri" w:eastAsia="Times New Roman" w:hAnsi="Calibri" w:cs="Times New Roman"/>
          <w:b/>
          <w:bCs/>
          <w:sz w:val="24"/>
          <w:szCs w:val="24"/>
        </w:rPr>
      </w:pPr>
      <w:r w:rsidRPr="00C2137F">
        <w:rPr>
          <w:rFonts w:ascii="Calibri" w:eastAsia="Times New Roman" w:hAnsi="Calibri" w:cs="Times New Roman"/>
          <w:b/>
          <w:sz w:val="24"/>
          <w:szCs w:val="24"/>
        </w:rPr>
        <w:t>Educational</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 xml:space="preserve">Policy </w:t>
      </w:r>
      <w:r w:rsidRPr="00C2137F">
        <w:rPr>
          <w:rFonts w:ascii="Calibri" w:eastAsia="Times New Roman" w:hAnsi="Calibri" w:cs="Times New Roman"/>
          <w:b/>
          <w:spacing w:val="-1"/>
          <w:sz w:val="24"/>
          <w:szCs w:val="24"/>
        </w:rPr>
        <w:t>2.1.8—Engage</w:t>
      </w:r>
      <w:r w:rsidRPr="00C2137F">
        <w:rPr>
          <w:rFonts w:ascii="Calibri" w:eastAsia="Times New Roman" w:hAnsi="Calibri" w:cs="Times New Roman"/>
          <w:b/>
          <w:sz w:val="24"/>
          <w:szCs w:val="24"/>
        </w:rPr>
        <w:t xml:space="preserve"> in</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policy practice</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to advance social and</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pacing w:val="-1"/>
          <w:sz w:val="24"/>
          <w:szCs w:val="24"/>
        </w:rPr>
        <w:t>economic</w:t>
      </w:r>
      <w:r w:rsidRPr="00C2137F">
        <w:rPr>
          <w:rFonts w:ascii="Calibri" w:eastAsia="Times New Roman" w:hAnsi="Calibri" w:cs="Times New Roman"/>
          <w:b/>
          <w:sz w:val="24"/>
          <w:szCs w:val="24"/>
        </w:rPr>
        <w:t xml:space="preserve"> well-being</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35"/>
          <w:w w:val="99"/>
          <w:sz w:val="24"/>
          <w:szCs w:val="24"/>
        </w:rPr>
        <w:t xml:space="preserve"> </w:t>
      </w:r>
      <w:r w:rsidRPr="00C2137F">
        <w:rPr>
          <w:rFonts w:ascii="Calibri" w:eastAsia="Times New Roman" w:hAnsi="Calibri" w:cs="Times New Roman"/>
          <w:b/>
          <w:sz w:val="24"/>
          <w:szCs w:val="24"/>
        </w:rPr>
        <w:t>to</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deliver</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effective</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social</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work</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pacing w:val="-1"/>
          <w:sz w:val="24"/>
          <w:szCs w:val="24"/>
        </w:rPr>
        <w:t>services.</w:t>
      </w:r>
    </w:p>
    <w:p w:rsidR="00C2137F" w:rsidRPr="00C2137F" w:rsidRDefault="00C2137F" w:rsidP="00C2137F">
      <w:pPr>
        <w:spacing w:after="0" w:line="240" w:lineRule="auto"/>
        <w:ind w:right="196"/>
        <w:rPr>
          <w:rFonts w:ascii="Calibri" w:eastAsia="Times New Roman" w:hAnsi="Calibri" w:cs="Times New Roman"/>
          <w:bCs/>
          <w:sz w:val="24"/>
          <w:szCs w:val="24"/>
        </w:rPr>
      </w:pP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practitioners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pacing w:val="-1"/>
          <w:sz w:val="24"/>
          <w:szCs w:val="24"/>
        </w:rPr>
        <w:t>affects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service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delivery,</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actively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engage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25"/>
          <w:w w:val="99"/>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practice.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know</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history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current</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structures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policies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services;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31"/>
          <w:w w:val="99"/>
          <w:sz w:val="24"/>
          <w:szCs w:val="24"/>
        </w:rPr>
        <w:t xml:space="preserve"> </w:t>
      </w:r>
      <w:r w:rsidRPr="00C2137F">
        <w:rPr>
          <w:rFonts w:ascii="Calibri" w:eastAsia="Times New Roman" w:hAnsi="Calibri" w:cs="Times New Roman"/>
          <w:bCs/>
          <w:sz w:val="24"/>
          <w:szCs w:val="24"/>
        </w:rPr>
        <w:t>role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service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delivery;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role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practice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development.</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workers:</w:t>
      </w:r>
    </w:p>
    <w:p w:rsidR="00C2137F" w:rsidRPr="00C2137F" w:rsidRDefault="00C2137F" w:rsidP="00C2137F">
      <w:pPr>
        <w:numPr>
          <w:ilvl w:val="0"/>
          <w:numId w:val="6"/>
        </w:numPr>
        <w:spacing w:after="0" w:line="240" w:lineRule="auto"/>
        <w:rPr>
          <w:rFonts w:ascii="Calibri" w:eastAsia="Times New Roman" w:hAnsi="Calibri" w:cs="Times New Roman"/>
          <w:b/>
          <w:sz w:val="24"/>
          <w:szCs w:val="24"/>
        </w:rPr>
      </w:pPr>
      <w:r w:rsidRPr="00C2137F">
        <w:rPr>
          <w:rFonts w:ascii="Calibri" w:eastAsia="Times New Roman" w:hAnsi="Calibri" w:cs="Times New Roman"/>
          <w:sz w:val="24"/>
          <w:szCs w:val="24"/>
        </w:rPr>
        <w:t>analyze,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formulate,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advocate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for</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policies</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that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advance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well-being</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C. </w:t>
      </w:r>
      <w:r w:rsidRPr="00C2137F">
        <w:rPr>
          <w:rFonts w:ascii="Calibri" w:eastAsia="Times New Roman" w:hAnsi="Calibri" w:cs="Times New Roman"/>
          <w:b/>
          <w:i/>
          <w:sz w:val="24"/>
          <w:szCs w:val="24"/>
          <w:u w:val="single"/>
        </w:rPr>
        <w:t>Required</w:t>
      </w:r>
      <w:r w:rsidRPr="00C2137F">
        <w:rPr>
          <w:rFonts w:ascii="Calibri" w:eastAsia="Times New Roman" w:hAnsi="Calibri" w:cs="Times New Roman"/>
          <w:b/>
          <w:sz w:val="24"/>
          <w:szCs w:val="24"/>
        </w:rPr>
        <w:t xml:space="preserve"> Text(s) and Other Course Materials:</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Berg-Weger (2016). </w:t>
      </w:r>
      <w:r w:rsidRPr="00C2137F">
        <w:rPr>
          <w:rFonts w:ascii="Calibri" w:eastAsia="Times New Roman" w:hAnsi="Calibri" w:cs="Times New Roman"/>
          <w:i/>
          <w:color w:val="000000"/>
          <w:sz w:val="24"/>
          <w:szCs w:val="24"/>
        </w:rPr>
        <w:t>Social work and social welfare: An invitation (3</w:t>
      </w:r>
      <w:r w:rsidRPr="00C2137F">
        <w:rPr>
          <w:rFonts w:ascii="Calibri" w:eastAsia="Times New Roman" w:hAnsi="Calibri" w:cs="Times New Roman"/>
          <w:i/>
          <w:color w:val="000000"/>
          <w:sz w:val="24"/>
          <w:szCs w:val="24"/>
          <w:vertAlign w:val="superscript"/>
        </w:rPr>
        <w:t>rd</w:t>
      </w:r>
      <w:r w:rsidRPr="00C2137F">
        <w:rPr>
          <w:rFonts w:ascii="Calibri" w:eastAsia="Times New Roman" w:hAnsi="Calibri" w:cs="Times New Roman"/>
          <w:i/>
          <w:color w:val="000000"/>
          <w:sz w:val="24"/>
          <w:szCs w:val="24"/>
        </w:rPr>
        <w:t xml:space="preserve"> or 4</w:t>
      </w:r>
      <w:r w:rsidRPr="00C2137F">
        <w:rPr>
          <w:rFonts w:ascii="Calibri" w:eastAsia="Times New Roman" w:hAnsi="Calibri" w:cs="Times New Roman"/>
          <w:i/>
          <w:color w:val="000000"/>
          <w:sz w:val="24"/>
          <w:szCs w:val="24"/>
          <w:vertAlign w:val="superscript"/>
        </w:rPr>
        <w:t>th</w:t>
      </w:r>
      <w:r w:rsidRPr="00C2137F">
        <w:rPr>
          <w:rFonts w:ascii="Calibri" w:eastAsia="Times New Roman" w:hAnsi="Calibri" w:cs="Times New Roman"/>
          <w:i/>
          <w:color w:val="000000"/>
          <w:sz w:val="24"/>
          <w:szCs w:val="24"/>
        </w:rPr>
        <w:t xml:space="preserve"> Ed.). New York, NY: Routledge</w:t>
      </w:r>
    </w:p>
    <w:p w:rsidR="00C2137F" w:rsidRPr="00C2137F" w:rsidRDefault="00C2137F" w:rsidP="00C2137F">
      <w:pPr>
        <w:keepNext/>
        <w:spacing w:after="0" w:line="240" w:lineRule="auto"/>
        <w:outlineLvl w:val="2"/>
        <w:rPr>
          <w:rFonts w:ascii="Calibri" w:eastAsia="Times New Roman" w:hAnsi="Calibri" w:cs="Times New Roman"/>
          <w:bCs/>
          <w:sz w:val="24"/>
          <w:szCs w:val="24"/>
        </w:rPr>
      </w:pPr>
    </w:p>
    <w:p w:rsidR="00C2137F" w:rsidRPr="00C2137F" w:rsidRDefault="00C2137F" w:rsidP="00C2137F">
      <w:pPr>
        <w:keepNext/>
        <w:spacing w:after="0" w:line="240" w:lineRule="auto"/>
        <w:outlineLvl w:val="2"/>
        <w:rPr>
          <w:rFonts w:ascii="Calibri" w:eastAsia="Times New Roman" w:hAnsi="Calibri" w:cs="Times New Roman"/>
          <w:b/>
          <w:bCs/>
          <w:sz w:val="24"/>
          <w:szCs w:val="24"/>
        </w:rPr>
      </w:pPr>
      <w:r w:rsidRPr="00C2137F">
        <w:rPr>
          <w:rFonts w:ascii="Calibri" w:eastAsia="Times New Roman" w:hAnsi="Calibri" w:cs="Times New Roman"/>
          <w:bCs/>
          <w:sz w:val="24"/>
          <w:szCs w:val="24"/>
        </w:rPr>
        <w:t>This text has an accompanying online supplement</w:t>
      </w:r>
      <w:r w:rsidRPr="00C2137F">
        <w:rPr>
          <w:rFonts w:ascii="Calibri" w:eastAsia="Times New Roman" w:hAnsi="Calibri" w:cs="Times New Roman"/>
          <w:b/>
          <w:bCs/>
          <w:sz w:val="24"/>
          <w:szCs w:val="24"/>
        </w:rPr>
        <w:t xml:space="preserve">. </w:t>
      </w:r>
      <w:hyperlink r:id="rId13" w:history="1">
        <w:r w:rsidRPr="00C2137F">
          <w:rPr>
            <w:rFonts w:ascii="Calibri" w:eastAsia="Times New Roman" w:hAnsi="Calibri" w:cs="Times New Roman"/>
            <w:b/>
            <w:bCs/>
            <w:color w:val="0000FF"/>
            <w:sz w:val="24"/>
            <w:szCs w:val="24"/>
            <w:u w:val="single"/>
          </w:rPr>
          <w:t>Text Interactive Cases</w:t>
        </w:r>
      </w:hyperlink>
      <w:r w:rsidRPr="00C2137F">
        <w:rPr>
          <w:rFonts w:ascii="Calibri" w:eastAsia="Times New Roman" w:hAnsi="Calibri" w:cs="Times New Roman"/>
          <w:b/>
          <w:bCs/>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Cs/>
          <w:sz w:val="24"/>
          <w:szCs w:val="24"/>
        </w:rPr>
        <w:t>Routledge is offering the eBook for:  eBook</w:t>
      </w:r>
      <w:r w:rsidRPr="00C2137F">
        <w:rPr>
          <w:rFonts w:ascii="Calibri" w:eastAsia="Times New Roman" w:hAnsi="Calibri" w:cs="Times New Roman"/>
          <w:sz w:val="24"/>
          <w:szCs w:val="24"/>
        </w:rPr>
        <w:t> (VitalSource) : 9781315744407</w:t>
      </w:r>
    </w:p>
    <w:p w:rsidR="00C2137F" w:rsidRPr="00C2137F" w:rsidRDefault="00C2137F" w:rsidP="00C2137F">
      <w:pPr>
        <w:spacing w:after="0" w:line="240" w:lineRule="auto"/>
        <w:ind w:left="720"/>
        <w:rPr>
          <w:rFonts w:ascii="Calibri" w:eastAsia="Times New Roman" w:hAnsi="Calibri" w:cs="Times New Roman"/>
          <w:sz w:val="24"/>
          <w:szCs w:val="24"/>
        </w:rPr>
      </w:pPr>
      <w:r w:rsidRPr="00C2137F">
        <w:rPr>
          <w:rFonts w:ascii="Calibri" w:eastAsia="Times New Roman" w:hAnsi="Calibri" w:cs="Times New Roman"/>
          <w:sz w:val="24"/>
          <w:szCs w:val="24"/>
        </w:rPr>
        <w:t xml:space="preserve">pub: 2016-02-05   </w:t>
      </w:r>
      <w:r w:rsidRPr="00C2137F">
        <w:rPr>
          <w:rFonts w:ascii="Calibri" w:eastAsia="Times New Roman" w:hAnsi="Calibri" w:cs="Times New Roman"/>
          <w:bCs/>
          <w:sz w:val="24"/>
          <w:szCs w:val="24"/>
        </w:rPr>
        <w:t>Purchase eBook</w:t>
      </w:r>
      <w:r w:rsidRPr="00C2137F">
        <w:rPr>
          <w:rFonts w:ascii="Calibri" w:eastAsia="Times New Roman" w:hAnsi="Calibri" w:cs="Times New Roman"/>
          <w:b/>
          <w:bCs/>
          <w:sz w:val="24"/>
          <w:szCs w:val="24"/>
        </w:rPr>
        <w:t> </w:t>
      </w:r>
      <w:r w:rsidRPr="00C2137F">
        <w:rPr>
          <w:rFonts w:ascii="Calibri" w:eastAsia="Times New Roman" w:hAnsi="Calibri" w:cs="Times New Roman"/>
          <w:sz w:val="24"/>
          <w:szCs w:val="24"/>
        </w:rPr>
        <w:t>$79.96</w:t>
      </w:r>
    </w:p>
    <w:p w:rsidR="00C2137F" w:rsidRPr="00C2137F" w:rsidRDefault="00C2137F" w:rsidP="00C2137F">
      <w:pPr>
        <w:spacing w:after="0" w:line="240" w:lineRule="auto"/>
        <w:ind w:left="720"/>
        <w:rPr>
          <w:rFonts w:ascii="Calibri" w:eastAsia="Times New Roman" w:hAnsi="Calibri" w:cs="Times New Roman"/>
          <w:sz w:val="24"/>
          <w:szCs w:val="24"/>
        </w:rPr>
      </w:pPr>
      <w:r w:rsidRPr="00C2137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 w:shapeid="_x0000_i1028"/>
        </w:object>
      </w:r>
    </w:p>
    <w:p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r w:rsidRPr="00C2137F">
        <w:rPr>
          <w:rFonts w:ascii="Calibri" w:eastAsia="Times New Roman" w:hAnsi="Calibri" w:cs="Times New Roman"/>
          <w:b/>
          <w:sz w:val="24"/>
          <w:szCs w:val="24"/>
        </w:rPr>
        <w:t>Technical Requirements, Technical Skills, Blackboard Support, and Blackboard Problems</w:t>
      </w:r>
    </w:p>
    <w:p w:rsidR="00767E20" w:rsidRPr="00767E20" w:rsidRDefault="00C2137F" w:rsidP="00767E20">
      <w:pPr>
        <w:spacing w:before="100" w:beforeAutospacing="1" w:after="100" w:afterAutospacing="1"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Students are expected to be comfortable accessing </w:t>
      </w:r>
      <w:r w:rsidR="00767E20">
        <w:rPr>
          <w:rFonts w:ascii="Calibri" w:eastAsia="Times New Roman" w:hAnsi="Calibri" w:cs="Times New Roman"/>
          <w:sz w:val="24"/>
          <w:szCs w:val="24"/>
        </w:rPr>
        <w:t>Canvas</w:t>
      </w:r>
      <w:r w:rsidRPr="00C2137F">
        <w:rPr>
          <w:rFonts w:ascii="Calibri" w:eastAsia="Times New Roman" w:hAnsi="Calibri" w:cs="Times New Roman"/>
          <w:sz w:val="24"/>
          <w:szCs w:val="24"/>
        </w:rPr>
        <w:t xml:space="preserve"> and downloading files such as Microsoft Office documents, YouTube videos, and PDFs.  You will need a computer with a consistent internet connection to access the course, speakers or headphones to listen to videos, a word processing software to complete written assignments, and an internet browser: Mozilla Firefox and Google Chrome are recommended and supported browsers for this course.</w:t>
      </w:r>
    </w:p>
    <w:p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r w:rsidRPr="00C2137F">
        <w:rPr>
          <w:rFonts w:ascii="Calibri" w:eastAsia="Times New Roman" w:hAnsi="Calibri" w:cs="Times New Roman"/>
          <w:b/>
          <w:sz w:val="24"/>
          <w:szCs w:val="24"/>
        </w:rPr>
        <w:t xml:space="preserve">Technical Requirement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Equipment: A laptop computer with wireless capability or equivalent is required for all SSW classes.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keepNext/>
        <w:spacing w:before="240" w:after="60" w:line="240" w:lineRule="auto"/>
        <w:outlineLvl w:val="2"/>
        <w:rPr>
          <w:rFonts w:ascii="Calibri" w:eastAsia="MS Gothic" w:hAnsi="Calibri" w:cs="Times New Roman"/>
          <w:b/>
          <w:bCs/>
          <w:color w:val="1F497D"/>
          <w:sz w:val="24"/>
          <w:szCs w:val="24"/>
          <w:lang w:bidi="en-US"/>
        </w:rPr>
      </w:pPr>
      <w:r w:rsidRPr="00C2137F">
        <w:rPr>
          <w:rFonts w:ascii="Calibri" w:eastAsia="MS Gothic" w:hAnsi="Calibri" w:cs="Times New Roman"/>
          <w:b/>
          <w:bCs/>
          <w:color w:val="1F497D"/>
          <w:sz w:val="24"/>
          <w:szCs w:val="24"/>
          <w:lang w:bidi="en-US"/>
        </w:rPr>
        <w:lastRenderedPageBreak/>
        <w:t>Netiquette</w:t>
      </w:r>
    </w:p>
    <w:p w:rsidR="00C2137F" w:rsidRPr="00C2137F" w:rsidRDefault="00C2137F" w:rsidP="00C2137F">
      <w:pPr>
        <w:keepNext/>
        <w:spacing w:before="240" w:after="60" w:line="240" w:lineRule="auto"/>
        <w:outlineLvl w:val="2"/>
        <w:rPr>
          <w:rFonts w:ascii="Calibri" w:eastAsia="MS Gothic" w:hAnsi="Calibri" w:cs="Times New Roman"/>
          <w:bCs/>
          <w:color w:val="1F497D"/>
          <w:sz w:val="24"/>
          <w:szCs w:val="24"/>
          <w:lang w:bidi="en-US"/>
        </w:rPr>
      </w:pPr>
      <w:r w:rsidRPr="00C2137F">
        <w:rPr>
          <w:rFonts w:ascii="Calibri" w:eastAsia="MS Gothic" w:hAnsi="Calibri" w:cs="Times New Roman"/>
          <w:bCs/>
          <w:sz w:val="24"/>
          <w:szCs w:val="24"/>
          <w:lang w:bidi="en-US"/>
        </w:rPr>
        <w:t>The online course etiquette policy for UTA is offered in the following link</w:t>
      </w:r>
      <w:r w:rsidRPr="00C2137F">
        <w:rPr>
          <w:rFonts w:ascii="Calibri" w:eastAsia="MS Gothic" w:hAnsi="Calibri" w:cs="Times New Roman"/>
          <w:bCs/>
          <w:color w:val="1F497D"/>
          <w:sz w:val="24"/>
          <w:szCs w:val="24"/>
          <w:lang w:bidi="en-US"/>
        </w:rPr>
        <w:t xml:space="preserve">: </w:t>
      </w:r>
      <w:hyperlink r:id="rId16" w:history="1">
        <w:r w:rsidRPr="00C2137F">
          <w:rPr>
            <w:rFonts w:ascii="Calibri" w:eastAsia="MS Gothic" w:hAnsi="Calibri" w:cs="Times New Roman"/>
            <w:b/>
            <w:bCs/>
            <w:color w:val="0000FF"/>
            <w:sz w:val="24"/>
            <w:szCs w:val="24"/>
            <w:u w:val="single"/>
            <w:lang w:bidi="en-US"/>
          </w:rPr>
          <w:t>Online etiquette</w:t>
        </w:r>
      </w:hyperlink>
    </w:p>
    <w:p w:rsidR="00C2137F" w:rsidRPr="00C2137F" w:rsidRDefault="00C2137F" w:rsidP="00C2137F">
      <w:pPr>
        <w:spacing w:beforeAutospacing="1"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Netiquette in the Discussion Forum</w:t>
      </w:r>
      <w:r w:rsidRPr="00C2137F">
        <w:rPr>
          <w:rFonts w:ascii="Calibri" w:eastAsia="Times New Roman" w:hAnsi="Calibri" w:cs="Times New Roman"/>
          <w:sz w:val="24"/>
          <w:szCs w:val="24"/>
        </w:rPr>
        <w:t>:</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Review your work before you post.</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Make sure to present your ideas in a clear, logical order and in a non-threatening tone.</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To help convey tone, use popular emoticons such as </w:t>
      </w:r>
      <w:r w:rsidRPr="00C2137F">
        <w:rPr>
          <w:rFonts w:ascii="Calibri" w:eastAsia="MS Mincho" w:hAnsi="Calibri" w:cs="Times New Roman"/>
          <w:noProof/>
          <w:sz w:val="24"/>
          <w:szCs w:val="24"/>
        </w:rPr>
        <w:drawing>
          <wp:inline distT="0" distB="0" distL="0" distR="0" wp14:anchorId="5CC5F74B" wp14:editId="31ACE68B">
            <wp:extent cx="175260" cy="175260"/>
            <wp:effectExtent l="0" t="0" r="0" b="0"/>
            <wp:docPr id="2" name="Picture 2"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2137F">
        <w:rPr>
          <w:rFonts w:ascii="Calibri" w:eastAsia="Times New Roman" w:hAnsi="Calibri" w:cs="Times New Roman"/>
          <w:sz w:val="24"/>
          <w:szCs w:val="24"/>
        </w:rPr>
        <w:t xml:space="preserve">  (smiley face). But, be careful not to overuse them.</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Avoid writing in all capital letters as this conveys shouting.</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Use appropriate and non-offensive language. Additionally, slang, sarcasm, and abbreviations can be misunderstood.</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Respect others and their opinions. Disagree respectfully.</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Adhere to copyright rules and cite your sources.</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Criticism does not belong to the discussion board in this course. Please, no tantrums. Rants directed at or about any of your classmates and the instructor are simply unacceptable and will not be tolerated.</w:t>
      </w:r>
    </w:p>
    <w:p w:rsidR="00C2137F" w:rsidRPr="00C2137F" w:rsidRDefault="00C2137F" w:rsidP="00C2137F">
      <w:pPr>
        <w:keepNext/>
        <w:spacing w:before="240" w:after="60" w:line="240" w:lineRule="auto"/>
        <w:outlineLvl w:val="2"/>
        <w:rPr>
          <w:rFonts w:ascii="Calibri" w:eastAsia="MS Gothic" w:hAnsi="Calibri" w:cs="Times New Roman"/>
          <w:b/>
          <w:bCs/>
          <w:color w:val="1F497D"/>
          <w:sz w:val="24"/>
          <w:szCs w:val="24"/>
          <w:lang w:bidi="en-US"/>
        </w:rPr>
      </w:pPr>
      <w:r w:rsidRPr="00C2137F">
        <w:rPr>
          <w:rFonts w:ascii="Calibri" w:eastAsia="MS Gothic" w:hAnsi="Calibri" w:cs="Times New Roman"/>
          <w:b/>
          <w:bCs/>
          <w:color w:val="1F497D"/>
          <w:sz w:val="24"/>
          <w:szCs w:val="24"/>
          <w:lang w:bidi="en-US"/>
        </w:rPr>
        <w:t>Student and Discussion Expectations</w:t>
      </w:r>
    </w:p>
    <w:p w:rsidR="00C2137F" w:rsidRPr="00C2137F" w:rsidRDefault="00C2137F" w:rsidP="00C2137F">
      <w:pPr>
        <w:spacing w:before="100" w:beforeAutospacing="1" w:after="100" w:afterAutospacing="1" w:line="240" w:lineRule="auto"/>
        <w:rPr>
          <w:rFonts w:ascii="Calibri" w:eastAsia="Times New Roman" w:hAnsi="Calibri" w:cs="Times New Roman"/>
          <w:sz w:val="24"/>
          <w:szCs w:val="24"/>
          <w:lang w:bidi="en-US"/>
        </w:rPr>
      </w:pPr>
      <w:r w:rsidRPr="00C2137F">
        <w:rPr>
          <w:rFonts w:ascii="Calibri" w:eastAsia="Times New Roman" w:hAnsi="Calibri" w:cs="Times New Roman"/>
          <w:sz w:val="24"/>
          <w:szCs w:val="24"/>
          <w:lang w:bidi="en-US"/>
        </w:rPr>
        <w:t xml:space="preserve">Each week you should check </w:t>
      </w:r>
      <w:r w:rsidR="00AA3638">
        <w:rPr>
          <w:rFonts w:ascii="Calibri" w:eastAsia="Times New Roman" w:hAnsi="Calibri" w:cs="Times New Roman"/>
          <w:sz w:val="24"/>
          <w:szCs w:val="24"/>
          <w:lang w:bidi="en-US"/>
        </w:rPr>
        <w:t>Canvas</w:t>
      </w:r>
      <w:r w:rsidRPr="00C2137F">
        <w:rPr>
          <w:rFonts w:ascii="Calibri" w:eastAsia="Times New Roman" w:hAnsi="Calibri" w:cs="Times New Roman"/>
          <w:sz w:val="24"/>
          <w:szCs w:val="24"/>
          <w:lang w:bidi="en-US"/>
        </w:rPr>
        <w:t xml:space="preserve"> at least twice a week to read the announcements, complete and submit assignments, participate in any class meetings, monitor discussion threads and download course materials posted by the instructor.</w:t>
      </w:r>
    </w:p>
    <w:p w:rsidR="00C2137F" w:rsidRPr="00C2137F" w:rsidRDefault="00C2137F" w:rsidP="00C2137F">
      <w:pPr>
        <w:spacing w:before="100" w:beforeAutospacing="1" w:after="100" w:afterAutospacing="1" w:line="240" w:lineRule="auto"/>
        <w:rPr>
          <w:rFonts w:ascii="Calibri" w:eastAsia="Times New Roman" w:hAnsi="Calibri" w:cs="Times New Roman"/>
          <w:sz w:val="24"/>
          <w:szCs w:val="24"/>
          <w:lang w:bidi="en-US"/>
        </w:rPr>
      </w:pPr>
      <w:r w:rsidRPr="00C2137F">
        <w:rPr>
          <w:rFonts w:ascii="Calibri" w:eastAsia="Times New Roman" w:hAnsi="Calibri" w:cs="Times New Roman"/>
          <w:sz w:val="24"/>
          <w:szCs w:val="24"/>
          <w:lang w:bidi="en-US"/>
        </w:rPr>
        <w:t>You should complete your readings and watch the posted videos pertaining to the assigned chapter.  Also, complete the assignments for the particular week, be it discussion posts, online quizzes, or papers.  The instructor will announce readings and activities, but it is the student’s responsibility for monitoring the posted announcements.</w:t>
      </w: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E. Major Course Assignments &amp; Examinations</w:t>
      </w:r>
    </w:p>
    <w:p w:rsidR="00C2137F" w:rsidRDefault="000A30C8" w:rsidP="00C2137F">
      <w:pPr>
        <w:spacing w:before="240"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P1. Service Learning Project: 50 Points 25%</w:t>
      </w:r>
    </w:p>
    <w:p w:rsidR="000A30C8" w:rsidRPr="000A30C8" w:rsidRDefault="000A30C8" w:rsidP="00C2137F">
      <w:pPr>
        <w:spacing w:before="240" w:after="0" w:line="240" w:lineRule="auto"/>
        <w:rPr>
          <w:rFonts w:ascii="Calibri" w:eastAsia="Times New Roman" w:hAnsi="Calibri" w:cs="Times New Roman"/>
          <w:b/>
          <w:sz w:val="24"/>
          <w:szCs w:val="24"/>
        </w:rPr>
      </w:pPr>
      <w:r w:rsidRPr="000A30C8">
        <w:rPr>
          <w:rFonts w:ascii="Calibri" w:eastAsia="Times New Roman" w:hAnsi="Calibri" w:cs="Times New Roman"/>
          <w:b/>
          <w:sz w:val="24"/>
          <w:szCs w:val="24"/>
        </w:rPr>
        <w:t>30 Points for Full Credit (Hours) 15%</w:t>
      </w:r>
    </w:p>
    <w:p w:rsidR="000A30C8" w:rsidRPr="000A30C8" w:rsidRDefault="000A30C8" w:rsidP="00C2137F">
      <w:pPr>
        <w:spacing w:before="240" w:after="0" w:line="240" w:lineRule="auto"/>
        <w:rPr>
          <w:rFonts w:ascii="Calibri" w:eastAsia="Times New Roman" w:hAnsi="Calibri" w:cs="Times New Roman"/>
          <w:b/>
          <w:sz w:val="24"/>
          <w:szCs w:val="24"/>
        </w:rPr>
      </w:pPr>
      <w:r w:rsidRPr="000A30C8">
        <w:rPr>
          <w:rFonts w:ascii="Calibri" w:eastAsia="Times New Roman" w:hAnsi="Calibri" w:cs="Times New Roman"/>
          <w:b/>
          <w:sz w:val="24"/>
          <w:szCs w:val="24"/>
        </w:rPr>
        <w:t>10 Points for Full Credit (Reflection #1, Reflection &amp; Presentation):  5% + 5%</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before="240" w:after="0" w:line="240" w:lineRule="auto"/>
        <w:jc w:val="center"/>
        <w:rPr>
          <w:rFonts w:ascii="Calibri" w:eastAsia="Times New Roman" w:hAnsi="Calibri" w:cs="Times New Roman"/>
          <w:b/>
          <w:sz w:val="24"/>
          <w:szCs w:val="24"/>
          <w:u w:val="single"/>
        </w:rPr>
      </w:pPr>
      <w:r w:rsidRPr="00C2137F">
        <w:rPr>
          <w:rFonts w:ascii="Calibri" w:eastAsia="Times New Roman" w:hAnsi="Calibri" w:cs="Times New Roman"/>
          <w:b/>
          <w:noProof/>
          <w:sz w:val="24"/>
          <w:szCs w:val="24"/>
          <w:u w:val="single"/>
        </w:rPr>
        <w:lastRenderedPageBreak/>
        <w:drawing>
          <wp:inline distT="0" distB="0" distL="0" distR="0" wp14:anchorId="5115245B" wp14:editId="3320AA4D">
            <wp:extent cx="4256405" cy="4640580"/>
            <wp:effectExtent l="0" t="0" r="0" b="7620"/>
            <wp:docPr id="3" name="Picture 3" descr="Image result for uta servic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ta service learn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6801" cy="4651915"/>
                    </a:xfrm>
                    <a:prstGeom prst="rect">
                      <a:avLst/>
                    </a:prstGeom>
                    <a:noFill/>
                    <a:ln>
                      <a:noFill/>
                    </a:ln>
                  </pic:spPr>
                </pic:pic>
              </a:graphicData>
            </a:graphic>
          </wp:inline>
        </w:drawing>
      </w:r>
    </w:p>
    <w:p w:rsidR="00C2137F" w:rsidRPr="00C2137F" w:rsidRDefault="00C2137F" w:rsidP="00C2137F">
      <w:pPr>
        <w:spacing w:after="0" w:line="240" w:lineRule="auto"/>
        <w:rPr>
          <w:rFonts w:ascii="Calibri" w:eastAsia="Times New Roman" w:hAnsi="Calibri" w:cs="Times New Roman"/>
          <w:sz w:val="24"/>
          <w:szCs w:val="24"/>
        </w:rPr>
      </w:pPr>
    </w:p>
    <w:p w:rsidR="00C2137F" w:rsidRPr="008E3BA6" w:rsidRDefault="008E3BA6" w:rsidP="00C2137F">
      <w:pPr>
        <w:spacing w:after="0" w:line="240" w:lineRule="auto"/>
        <w:rPr>
          <w:rStyle w:val="Hyperlink"/>
          <w:sz w:val="24"/>
          <w:szCs w:val="24"/>
        </w:rPr>
      </w:pPr>
      <w:r w:rsidRPr="008E3BA6">
        <w:t xml:space="preserve">Center for Service Learning:  </w:t>
      </w:r>
      <w:r w:rsidRPr="008E3BA6">
        <w:rPr>
          <w:color w:val="0000FF"/>
          <w:sz w:val="24"/>
          <w:szCs w:val="24"/>
          <w:u w:val="single"/>
        </w:rPr>
        <w:fldChar w:fldCharType="begin"/>
      </w:r>
      <w:r w:rsidRPr="008E3BA6">
        <w:rPr>
          <w:color w:val="0000FF"/>
          <w:sz w:val="24"/>
          <w:szCs w:val="24"/>
          <w:u w:val="single"/>
        </w:rPr>
        <w:instrText xml:space="preserve"> HYPERLINK "Center%20for%20Service%20Learning" </w:instrText>
      </w:r>
      <w:r w:rsidRPr="008E3BA6">
        <w:rPr>
          <w:color w:val="0000FF"/>
          <w:sz w:val="24"/>
          <w:szCs w:val="24"/>
          <w:u w:val="single"/>
        </w:rPr>
        <w:fldChar w:fldCharType="separate"/>
      </w:r>
      <w:r w:rsidRPr="008E3BA6">
        <w:rPr>
          <w:rStyle w:val="Hyperlink"/>
          <w:sz w:val="24"/>
          <w:szCs w:val="24"/>
        </w:rPr>
        <w:t>https://www.uta.edu/csl/</w:t>
      </w:r>
    </w:p>
    <w:p w:rsidR="008E3BA6" w:rsidRPr="00C2137F" w:rsidRDefault="008E3BA6" w:rsidP="00C2137F">
      <w:pPr>
        <w:spacing w:after="0" w:line="240" w:lineRule="auto"/>
        <w:rPr>
          <w:rFonts w:ascii="Calibri" w:eastAsia="Times New Roman" w:hAnsi="Calibri" w:cs="Times New Roman"/>
          <w:sz w:val="24"/>
          <w:szCs w:val="24"/>
        </w:rPr>
      </w:pPr>
      <w:r w:rsidRPr="008E3BA6">
        <w:rPr>
          <w:color w:val="0000FF"/>
          <w:sz w:val="24"/>
          <w:szCs w:val="24"/>
          <w:u w:val="single"/>
        </w:rPr>
        <w:fldChar w:fldCharType="end"/>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This is a combined overview and service learning course.  It is an overview course in that we will cover the core elements of the social work profession.  It is a service learning course to enrich your learning about being a helping professional.  </w:t>
      </w:r>
      <w:r w:rsidR="006D0E75">
        <w:rPr>
          <w:rFonts w:ascii="Calibri" w:eastAsia="Times New Roman" w:hAnsi="Calibri" w:cs="Times New Roman"/>
          <w:sz w:val="24"/>
          <w:szCs w:val="24"/>
        </w:rPr>
        <w:t xml:space="preserve">For several years, I have been working closely with the Arlington Salvation Army to develop Service Learning opportunities with their organization.  Representatives with this non-profit </w:t>
      </w:r>
      <w:r w:rsidR="00C635CB">
        <w:rPr>
          <w:rFonts w:ascii="Calibri" w:eastAsia="Times New Roman" w:hAnsi="Calibri" w:cs="Times New Roman"/>
          <w:sz w:val="24"/>
          <w:szCs w:val="24"/>
        </w:rPr>
        <w:t xml:space="preserve">agency </w:t>
      </w:r>
      <w:r w:rsidR="006D0E75">
        <w:rPr>
          <w:rFonts w:ascii="Calibri" w:eastAsia="Times New Roman" w:hAnsi="Calibri" w:cs="Times New Roman"/>
          <w:sz w:val="24"/>
          <w:szCs w:val="24"/>
        </w:rPr>
        <w:t xml:space="preserve">will be presenting to class.  Other agencies are possible options but it will </w:t>
      </w:r>
      <w:r w:rsidR="00C635CB">
        <w:rPr>
          <w:rFonts w:ascii="Calibri" w:eastAsia="Times New Roman" w:hAnsi="Calibri" w:cs="Times New Roman"/>
          <w:sz w:val="24"/>
          <w:szCs w:val="24"/>
        </w:rPr>
        <w:t xml:space="preserve">require </w:t>
      </w:r>
      <w:r w:rsidR="00247F01">
        <w:rPr>
          <w:rFonts w:ascii="Calibri" w:eastAsia="Times New Roman" w:hAnsi="Calibri" w:cs="Times New Roman"/>
          <w:sz w:val="24"/>
          <w:szCs w:val="24"/>
        </w:rPr>
        <w:t>student initiative.  I will be providing you with a contract for your own community agency</w:t>
      </w:r>
      <w:r w:rsidRPr="00C2137F">
        <w:rPr>
          <w:rFonts w:ascii="Calibri" w:eastAsia="Times New Roman" w:hAnsi="Calibri" w:cs="Times New Roman"/>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A </w:t>
      </w:r>
      <w:r w:rsidRPr="00C2137F">
        <w:rPr>
          <w:rFonts w:ascii="Calibri" w:eastAsia="Times New Roman" w:hAnsi="Calibri" w:cs="Times New Roman"/>
          <w:i/>
          <w:sz w:val="24"/>
          <w:szCs w:val="24"/>
        </w:rPr>
        <w:t>minimum of 10 (1 for training; 9 of actual service) hours for this assignment is part I of the assignment; reflection papers and a final presentation is part II</w:t>
      </w:r>
      <w:r w:rsidRPr="00C2137F">
        <w:rPr>
          <w:rFonts w:ascii="Calibri" w:eastAsia="Times New Roman" w:hAnsi="Calibri" w:cs="Times New Roman"/>
          <w:sz w:val="24"/>
          <w:szCs w:val="24"/>
        </w:rPr>
        <w:t xml:space="preserve">.  One hour will be used for training.  If </w:t>
      </w:r>
      <w:r w:rsidR="00247F01">
        <w:rPr>
          <w:rFonts w:ascii="Calibri" w:eastAsia="Times New Roman" w:hAnsi="Calibri" w:cs="Times New Roman"/>
          <w:sz w:val="24"/>
          <w:szCs w:val="24"/>
        </w:rPr>
        <w:t>you choose</w:t>
      </w:r>
      <w:r w:rsidRPr="00C2137F">
        <w:rPr>
          <w:rFonts w:ascii="Calibri" w:eastAsia="Times New Roman" w:hAnsi="Calibri" w:cs="Times New Roman"/>
          <w:sz w:val="24"/>
          <w:szCs w:val="24"/>
        </w:rPr>
        <w:t xml:space="preserve"> an alternate agency, you will need to show evidence of an hour of </w:t>
      </w:r>
      <w:r w:rsidR="00247F01">
        <w:rPr>
          <w:rFonts w:ascii="Calibri" w:eastAsia="Times New Roman" w:hAnsi="Calibri" w:cs="Times New Roman"/>
          <w:sz w:val="24"/>
          <w:szCs w:val="24"/>
        </w:rPr>
        <w:t>10 hours, unless you can show evidence of training or orientation time (no more than 1 hour allotted for this alternate agency).  Otherwise, 10 hours will be required for full points.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20673D"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Again, </w:t>
      </w:r>
      <w:r w:rsidR="00C2137F" w:rsidRPr="00C2137F">
        <w:rPr>
          <w:rFonts w:ascii="Calibri" w:eastAsia="Times New Roman" w:hAnsi="Calibri" w:cs="Times New Roman"/>
          <w:sz w:val="24"/>
          <w:szCs w:val="24"/>
        </w:rPr>
        <w:t xml:space="preserve">I have worked to involve </w:t>
      </w:r>
      <w:r>
        <w:rPr>
          <w:rFonts w:ascii="Calibri" w:eastAsia="Times New Roman" w:hAnsi="Calibri" w:cs="Times New Roman"/>
          <w:sz w:val="24"/>
          <w:szCs w:val="24"/>
        </w:rPr>
        <w:t xml:space="preserve">the local Salvation Army due to their accessibility and experience with my past class.  The agency is working with me to </w:t>
      </w:r>
      <w:r w:rsidR="00C2137F" w:rsidRPr="00C2137F">
        <w:rPr>
          <w:rFonts w:ascii="Calibri" w:eastAsia="Times New Roman" w:hAnsi="Calibri" w:cs="Times New Roman"/>
          <w:sz w:val="24"/>
          <w:szCs w:val="24"/>
        </w:rPr>
        <w:t xml:space="preserve">variety of experiences for you, </w:t>
      </w:r>
      <w:r w:rsidR="00C2137F" w:rsidRPr="00C2137F">
        <w:rPr>
          <w:rFonts w:ascii="Calibri" w:eastAsia="Times New Roman" w:hAnsi="Calibri" w:cs="Times New Roman"/>
          <w:sz w:val="24"/>
          <w:szCs w:val="24"/>
        </w:rPr>
        <w:lastRenderedPageBreak/>
        <w:t>but you may still wish to pursue your own social service agency (</w:t>
      </w:r>
      <w:r w:rsidR="00C2137F" w:rsidRPr="0020673D">
        <w:rPr>
          <w:rFonts w:ascii="Calibri" w:eastAsia="Times New Roman" w:hAnsi="Calibri" w:cs="Times New Roman"/>
          <w:sz w:val="24"/>
          <w:szCs w:val="24"/>
          <w:highlight w:val="yellow"/>
        </w:rPr>
        <w:t>it must be a non-</w:t>
      </w:r>
      <w:r w:rsidRPr="0020673D">
        <w:rPr>
          <w:rFonts w:ascii="Calibri" w:eastAsia="Times New Roman" w:hAnsi="Calibri" w:cs="Times New Roman"/>
          <w:sz w:val="24"/>
          <w:szCs w:val="24"/>
          <w:highlight w:val="yellow"/>
        </w:rPr>
        <w:t>profit social service agency</w:t>
      </w:r>
      <w:r>
        <w:rPr>
          <w:rFonts w:ascii="Calibri" w:eastAsia="Times New Roman" w:hAnsi="Calibri" w:cs="Times New Roman"/>
          <w:sz w:val="24"/>
          <w:szCs w:val="24"/>
        </w:rPr>
        <w:t xml:space="preserve">).  </w:t>
      </w:r>
      <w:r w:rsidR="00C2137F" w:rsidRPr="00C2137F">
        <w:rPr>
          <w:rFonts w:ascii="Calibri" w:eastAsia="Times New Roman" w:hAnsi="Calibri" w:cs="Times New Roman"/>
          <w:sz w:val="24"/>
          <w:szCs w:val="24"/>
        </w:rPr>
        <w:t>You will be asked to sign a service learning agreement with the agency of your choice that gives the hours and the activ</w:t>
      </w:r>
      <w:r>
        <w:rPr>
          <w:rFonts w:ascii="Calibri" w:eastAsia="Times New Roman" w:hAnsi="Calibri" w:cs="Times New Roman"/>
          <w:sz w:val="24"/>
          <w:szCs w:val="24"/>
        </w:rPr>
        <w:t>ities.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There will be deadline for deciding on an agency, and getting your service learning agreement to me.  Related to keeping up with the required hours, I recommend that you maintain a log of these hours in the event of a discrepancy between your hours and the agency hours.  Keep up with the days and the specific hours (no less than 15 minutes increments).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Related to the reflection papers, they will be assigned every 4-6 weeks.  The reflection questions will pertain to what is happening with your agency.  I expect there to be 2-3 short essay papers that will be submitted online and there will be a deadline.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Below is the criteria that will be used in evaluating these reflection papers: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Clarity</w:t>
      </w:r>
      <w:r w:rsidRPr="00C2137F">
        <w:rPr>
          <w:rFonts w:ascii="Calibri" w:eastAsia="Calibri" w:hAnsi="Calibri" w:cs="Times New Roman"/>
          <w:sz w:val="24"/>
          <w:szCs w:val="24"/>
        </w:rPr>
        <w:t>:  The reflection paper explains clearly your involvement with the agency.  It is not vague, but expresses accuracy on what how you are involving yourself and any thoughts and feelings associated with these encounters.</w:t>
      </w:r>
    </w:p>
    <w:p w:rsidR="00C2137F" w:rsidRPr="00C2137F" w:rsidRDefault="00C2137F" w:rsidP="00C2137F">
      <w:pPr>
        <w:spacing w:after="0" w:line="240" w:lineRule="auto"/>
        <w:rPr>
          <w:rFonts w:ascii="Calibri" w:eastAsia="Calibri" w:hAnsi="Calibri" w:cs="Times New Roman"/>
          <w:sz w:val="24"/>
          <w:szCs w:val="24"/>
        </w:rPr>
      </w:pPr>
    </w:p>
    <w:p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Analysis</w:t>
      </w:r>
      <w:r w:rsidRPr="00C2137F">
        <w:rPr>
          <w:rFonts w:ascii="Calibri" w:eastAsia="Calibri" w:hAnsi="Calibri" w:cs="Times New Roman"/>
          <w:sz w:val="24"/>
          <w:szCs w:val="24"/>
        </w:rPr>
        <w:t xml:space="preserve">: The reflection paper moves beyond simple description of the experience to an analysis of how the experience contributed to student understanding of self, others, and/or course concepts. </w:t>
      </w:r>
    </w:p>
    <w:p w:rsidR="00C2137F" w:rsidRPr="00C2137F" w:rsidRDefault="00C2137F" w:rsidP="00C2137F">
      <w:pPr>
        <w:spacing w:after="0" w:line="240" w:lineRule="auto"/>
        <w:rPr>
          <w:rFonts w:ascii="Calibri" w:eastAsia="Calibri" w:hAnsi="Calibri" w:cs="Times New Roman"/>
          <w:sz w:val="24"/>
          <w:szCs w:val="24"/>
        </w:rPr>
      </w:pPr>
    </w:p>
    <w:p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Self-criticism</w:t>
      </w:r>
      <w:r w:rsidRPr="00C2137F">
        <w:rPr>
          <w:rFonts w:ascii="Calibri" w:eastAsia="Calibri" w:hAnsi="Calibri" w:cs="Times New Roman"/>
          <w:sz w:val="24"/>
          <w:szCs w:val="24"/>
        </w:rPr>
        <w:t>: The reflection paper demonstrates ability of the student to question their own biases, stereotypes, preconceptions, and/or assumptions and define new modes of thinking as a result.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031AF0">
        <w:rPr>
          <w:rFonts w:ascii="Calibri" w:eastAsia="Times New Roman" w:hAnsi="Calibri" w:cs="Times New Roman"/>
          <w:sz w:val="24"/>
          <w:szCs w:val="24"/>
          <w:highlight w:val="yellow"/>
        </w:rPr>
        <w:t>A word of caution:</w:t>
      </w:r>
      <w:r w:rsidRPr="00C2137F">
        <w:rPr>
          <w:rFonts w:ascii="Calibri" w:eastAsia="Times New Roman" w:hAnsi="Calibri" w:cs="Times New Roman"/>
          <w:sz w:val="24"/>
          <w:szCs w:val="24"/>
        </w:rPr>
        <w:t xml:space="preserve">  The host agency is not required to bail you out at the end of the semester if you wait to get hours at the last minute.  You must have ALL hours in by the </w:t>
      </w:r>
      <w:r w:rsidRPr="00C2137F">
        <w:rPr>
          <w:rFonts w:ascii="Calibri" w:eastAsia="Times New Roman" w:hAnsi="Calibri" w:cs="Times New Roman"/>
          <w:color w:val="FF0000"/>
          <w:sz w:val="24"/>
          <w:szCs w:val="24"/>
        </w:rPr>
        <w:t xml:space="preserve">Friday, </w:t>
      </w:r>
      <w:r w:rsidR="00061CB9">
        <w:rPr>
          <w:rFonts w:ascii="Calibri" w:eastAsia="Times New Roman" w:hAnsi="Calibri" w:cs="Times New Roman"/>
          <w:color w:val="FF0000"/>
          <w:sz w:val="24"/>
          <w:szCs w:val="24"/>
        </w:rPr>
        <w:t>11/22th</w:t>
      </w:r>
      <w:r w:rsidRPr="00C2137F">
        <w:rPr>
          <w:rFonts w:ascii="Calibri" w:eastAsia="Times New Roman" w:hAnsi="Calibri" w:cs="Times New Roman"/>
          <w:sz w:val="24"/>
          <w:szCs w:val="24"/>
        </w:rPr>
        <w:t>, deadline.  I will not be accepting hours after Friday.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u w:val="single"/>
        </w:rPr>
      </w:pPr>
      <w:r w:rsidRPr="00C2137F">
        <w:rPr>
          <w:rFonts w:ascii="Calibri" w:eastAsia="Times New Roman" w:hAnsi="Calibri" w:cs="Times New Roman"/>
          <w:b/>
          <w:sz w:val="24"/>
          <w:szCs w:val="24"/>
          <w:u w:val="single"/>
        </w:rPr>
        <w:t>P2. Comprehensive Weekly Quizzes –</w:t>
      </w:r>
      <w:r w:rsidR="000A30C8">
        <w:rPr>
          <w:rFonts w:ascii="Calibri" w:eastAsia="Times New Roman" w:hAnsi="Calibri" w:cs="Times New Roman"/>
          <w:b/>
          <w:sz w:val="24"/>
          <w:szCs w:val="24"/>
          <w:u w:val="single"/>
        </w:rPr>
        <w:t>25%</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There will be weekly quizzes given in class that will cover any chapters that have been discussed in class making all quizzes comprehensive.  They will be offered only during class, and it may be given early or toward the end of class. Late-comers may miss the quiz; if absent, there will be no retakes of a quiz. Quiz questions will be taken only from the text and possibly the power point slides.  It will be short, from 5-10 questions, and will be time-sensitive, meaning that you will only have 10-15 minutes for the quiz.</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u w:val="single"/>
        </w:rPr>
        <w:t>P3. In Class Activities and Discussion Posts –</w:t>
      </w:r>
      <w:r w:rsidR="000A30C8">
        <w:rPr>
          <w:rFonts w:ascii="Calibri" w:eastAsia="Times New Roman" w:hAnsi="Calibri" w:cs="Times New Roman"/>
          <w:b/>
          <w:sz w:val="24"/>
          <w:szCs w:val="24"/>
          <w:u w:val="single"/>
        </w:rPr>
        <w:t>15%</w:t>
      </w:r>
      <w:r w:rsidRPr="00C2137F">
        <w:rPr>
          <w:rFonts w:ascii="Calibri" w:eastAsia="Times New Roman" w:hAnsi="Calibri" w:cs="Times New Roman"/>
          <w:b/>
          <w:sz w:val="24"/>
          <w:szCs w:val="24"/>
        </w:rPr>
        <w:t xml:space="preserve">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Students will demonstrate their knowledge of the readings, power points, small group activities, and lectures with activities both in class and online.  Please be forewarned:  Small </w:t>
      </w:r>
      <w:r w:rsidRPr="00C2137F">
        <w:rPr>
          <w:rFonts w:ascii="Calibri" w:eastAsia="Times New Roman" w:hAnsi="Calibri" w:cs="Times New Roman"/>
          <w:color w:val="000000"/>
          <w:sz w:val="24"/>
          <w:szCs w:val="24"/>
        </w:rPr>
        <w:lastRenderedPageBreak/>
        <w:t>group activities will sometimes be unannounced to encourage student preparation and attentiveness to class discussion.   Such participation includes the posting on the discussion board of articles and questions, chapter topics, class discussion, the text, guest presenters, and any other topics deemed suitable for social work students.  It will require a response in a timely manner (typically within 7-10 days of the postings.)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With each post, a student will initiate one response AND respond to one student’s post within the timeframe.  Each of the discussion posts will be time sensitive.  The posts will only remain available for the 7-10 days assigned.  </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 xml:space="preserve">In order to get full credit for your (1) original response, you will provide a thoughtful 3-4 sentence (minimum of 1 paragraph) response to the discussion prompt.  In order to get credit for your response to another student, you will (2) comment on 1 or 2 of their major points, and offer how their comment has impacted your thinking of the article. </w:t>
      </w:r>
      <w:r w:rsidRPr="00C2137F">
        <w:rPr>
          <w:rFonts w:ascii="Calibri" w:eastAsia="Times New Roman" w:hAnsi="Calibri" w:cs="Times New Roman"/>
          <w:color w:val="000000"/>
          <w:sz w:val="24"/>
          <w:szCs w:val="24"/>
        </w:rPr>
        <w:t>Both your original post and the student pos</w:t>
      </w:r>
      <w:r w:rsidR="00031AF0">
        <w:rPr>
          <w:rFonts w:ascii="Calibri" w:eastAsia="Times New Roman" w:hAnsi="Calibri" w:cs="Times New Roman"/>
          <w:color w:val="000000"/>
          <w:sz w:val="24"/>
          <w:szCs w:val="24"/>
        </w:rPr>
        <w:t xml:space="preserve">t will be graded accordingly:  </w:t>
      </w:r>
      <w:r w:rsidR="0096420B">
        <w:rPr>
          <w:rFonts w:ascii="Calibri" w:eastAsia="Times New Roman" w:hAnsi="Calibri" w:cs="Times New Roman"/>
          <w:color w:val="000000"/>
          <w:sz w:val="24"/>
          <w:szCs w:val="24"/>
        </w:rPr>
        <w:t>5</w:t>
      </w:r>
      <w:r w:rsidRPr="00C2137F">
        <w:rPr>
          <w:rFonts w:ascii="Calibri" w:eastAsia="Times New Roman" w:hAnsi="Calibri" w:cs="Times New Roman"/>
          <w:color w:val="000000"/>
          <w:sz w:val="24"/>
          <w:szCs w:val="24"/>
        </w:rPr>
        <w:t xml:space="preserve"> points for full acceptance; </w:t>
      </w:r>
      <w:r w:rsidR="00031AF0">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point for partial approval, requiring additional work; 0 for no credit.  Said another way: </w:t>
      </w:r>
      <w:r w:rsidR="0096420B">
        <w:rPr>
          <w:rFonts w:ascii="Calibri" w:eastAsia="Times New Roman" w:hAnsi="Calibri" w:cs="Times New Roman"/>
          <w:color w:val="000000"/>
          <w:sz w:val="24"/>
          <w:szCs w:val="24"/>
        </w:rPr>
        <w:t>5</w:t>
      </w:r>
      <w:r w:rsidRPr="00C2137F">
        <w:rPr>
          <w:rFonts w:ascii="Calibri" w:eastAsia="Times New Roman" w:hAnsi="Calibri" w:cs="Times New Roman"/>
          <w:color w:val="000000"/>
          <w:sz w:val="24"/>
          <w:szCs w:val="24"/>
        </w:rPr>
        <w:t xml:space="preserve"> points possible for your original response; </w:t>
      </w:r>
      <w:r w:rsidR="00031AF0">
        <w:rPr>
          <w:rFonts w:ascii="Calibri" w:eastAsia="Times New Roman" w:hAnsi="Calibri" w:cs="Times New Roman"/>
          <w:color w:val="000000"/>
          <w:sz w:val="24"/>
          <w:szCs w:val="24"/>
        </w:rPr>
        <w:t>1</w:t>
      </w:r>
      <w:r w:rsidRPr="00C2137F">
        <w:rPr>
          <w:rFonts w:ascii="Calibri" w:eastAsia="Times New Roman" w:hAnsi="Calibri" w:cs="Times New Roman"/>
          <w:color w:val="000000"/>
          <w:sz w:val="24"/>
          <w:szCs w:val="24"/>
        </w:rPr>
        <w:t xml:space="preserve"> points possible for your response to a fellow classmate.</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Cs/>
          <w:iCs/>
          <w:color w:val="000000"/>
          <w:sz w:val="24"/>
          <w:szCs w:val="24"/>
        </w:rPr>
      </w:pPr>
      <w:r w:rsidRPr="00C2137F">
        <w:rPr>
          <w:rFonts w:ascii="Calibri" w:eastAsia="Times New Roman" w:hAnsi="Calibri" w:cs="Times New Roman"/>
          <w:color w:val="000000"/>
          <w:sz w:val="24"/>
          <w:szCs w:val="24"/>
        </w:rPr>
        <w:t xml:space="preserve">For one in-class activity, refer to the following link:  </w:t>
      </w:r>
      <w:hyperlink r:id="rId19" w:history="1">
        <w:r w:rsidR="00C635CB">
          <w:rPr>
            <w:rFonts w:ascii="Calibri" w:eastAsia="Times New Roman" w:hAnsi="Calibri" w:cs="Times New Roman"/>
            <w:bCs/>
            <w:iCs/>
            <w:color w:val="0000FF"/>
            <w:sz w:val="24"/>
            <w:szCs w:val="24"/>
            <w:u w:val="single"/>
          </w:rPr>
          <w:t>Routledge Interactive Studies</w:t>
        </w:r>
      </w:hyperlink>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In small groups, you will review a case provided online by the publisher of our text.  You will see 6 very different scenarios for review.  In small groups, the instructor will assign you one of the 6 cases.  One group member will take notes on what you learn in reviewing the assigned case.  You will consider the case in each of the following categories (each of the categories have questions associated with it):  </w:t>
      </w:r>
      <w:r w:rsidRPr="00C2137F">
        <w:rPr>
          <w:rFonts w:ascii="Calibri" w:eastAsia="Times New Roman" w:hAnsi="Calibri" w:cs="Times New Roman"/>
          <w:color w:val="000000"/>
          <w:sz w:val="24"/>
          <w:szCs w:val="24"/>
          <w:highlight w:val="yellow"/>
        </w:rPr>
        <w:t>engage, assess, and intervene</w:t>
      </w:r>
      <w:r w:rsidRPr="00C2137F">
        <w:rPr>
          <w:rFonts w:ascii="Calibri" w:eastAsia="Times New Roman" w:hAnsi="Calibri" w:cs="Times New Roman"/>
          <w:color w:val="000000"/>
          <w:sz w:val="24"/>
          <w:szCs w:val="24"/>
        </w:rPr>
        <w:t xml:space="preserve">.  You will then present to the class what you learned in each of the 3 categories.  Time will be allotted in class for your preparations.  Each group will provide a </w:t>
      </w:r>
      <w:r w:rsidRPr="00C2137F">
        <w:rPr>
          <w:rFonts w:ascii="Calibri" w:eastAsia="Times New Roman" w:hAnsi="Calibri" w:cs="Times New Roman"/>
          <w:color w:val="000000"/>
          <w:sz w:val="24"/>
          <w:szCs w:val="24"/>
          <w:highlight w:val="yellow"/>
        </w:rPr>
        <w:t>brief one-page summary</w:t>
      </w:r>
      <w:r w:rsidRPr="00C2137F">
        <w:rPr>
          <w:rFonts w:ascii="Calibri" w:eastAsia="Times New Roman" w:hAnsi="Calibri" w:cs="Times New Roman"/>
          <w:color w:val="000000"/>
          <w:sz w:val="24"/>
          <w:szCs w:val="24"/>
        </w:rPr>
        <w:t xml:space="preserve"> and/or class presentation of what was learned about the case.</w:t>
      </w:r>
    </w:p>
    <w:p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u w:val="single"/>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u w:val="single"/>
        </w:rPr>
      </w:pPr>
      <w:r w:rsidRPr="00C2137F">
        <w:rPr>
          <w:rFonts w:ascii="Calibri" w:eastAsia="Times New Roman" w:hAnsi="Calibri" w:cs="Times New Roman"/>
          <w:b/>
          <w:bCs/>
          <w:color w:val="000000"/>
          <w:sz w:val="24"/>
          <w:szCs w:val="24"/>
          <w:u w:val="single"/>
        </w:rPr>
        <w:t>P4. Field of Practice Paper –</w:t>
      </w:r>
      <w:r w:rsidR="00AD7EFA">
        <w:rPr>
          <w:rFonts w:ascii="Calibri" w:eastAsia="Times New Roman" w:hAnsi="Calibri" w:cs="Times New Roman"/>
          <w:b/>
          <w:bCs/>
          <w:color w:val="000000"/>
          <w:sz w:val="24"/>
          <w:szCs w:val="24"/>
          <w:u w:val="single"/>
        </w:rPr>
        <w:t>(</w:t>
      </w:r>
      <w:r w:rsidR="00AD7EFA" w:rsidRPr="00AD7EFA">
        <w:rPr>
          <w:rFonts w:ascii="Calibri" w:hAnsi="Calibri"/>
          <w:b/>
          <w:sz w:val="24"/>
          <w:szCs w:val="24"/>
          <w:u w:val="single"/>
        </w:rPr>
        <w:t>due 11/14</w:t>
      </w:r>
      <w:r w:rsidR="00AD7EFA">
        <w:rPr>
          <w:rFonts w:ascii="Calibri" w:eastAsia="Times New Roman" w:hAnsi="Calibri" w:cs="Times New Roman"/>
          <w:b/>
          <w:bCs/>
          <w:color w:val="000000"/>
          <w:sz w:val="24"/>
          <w:szCs w:val="24"/>
          <w:u w:val="single"/>
        </w:rPr>
        <w:t xml:space="preserve">) </w:t>
      </w:r>
      <w:r w:rsidR="000A30C8">
        <w:rPr>
          <w:rFonts w:ascii="Calibri" w:eastAsia="Times New Roman" w:hAnsi="Calibri" w:cs="Times New Roman"/>
          <w:b/>
          <w:bCs/>
          <w:color w:val="000000"/>
          <w:sz w:val="24"/>
          <w:szCs w:val="24"/>
          <w:u w:val="single"/>
        </w:rPr>
        <w:t>40</w:t>
      </w:r>
      <w:r w:rsidR="00525B95">
        <w:rPr>
          <w:rFonts w:ascii="Calibri" w:eastAsia="Times New Roman" w:hAnsi="Calibri" w:cs="Times New Roman"/>
          <w:b/>
          <w:bCs/>
          <w:color w:val="000000"/>
          <w:sz w:val="24"/>
          <w:szCs w:val="24"/>
          <w:u w:val="single"/>
        </w:rPr>
        <w:t xml:space="preserve"> </w:t>
      </w:r>
      <w:r w:rsidR="000A30C8">
        <w:rPr>
          <w:rFonts w:ascii="Calibri" w:eastAsia="Times New Roman" w:hAnsi="Calibri" w:cs="Times New Roman"/>
          <w:b/>
          <w:bCs/>
          <w:color w:val="000000"/>
          <w:sz w:val="24"/>
          <w:szCs w:val="24"/>
          <w:u w:val="single"/>
        </w:rPr>
        <w:t>Points 15%</w:t>
      </w:r>
    </w:p>
    <w:p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i/>
          <w:color w:val="000000"/>
          <w:sz w:val="24"/>
          <w:szCs w:val="24"/>
        </w:rPr>
      </w:pPr>
      <w:r w:rsidRPr="00C2137F">
        <w:rPr>
          <w:rFonts w:ascii="Calibri" w:eastAsia="Times New Roman" w:hAnsi="Calibri" w:cs="Times New Roman"/>
          <w:color w:val="000000"/>
          <w:sz w:val="24"/>
          <w:szCs w:val="24"/>
        </w:rPr>
        <w:t xml:space="preserve">The Field of Practice (FOP) paper is a minimum of 3-page paper that involves research of the field you have chosen.  Students will draw from a </w:t>
      </w:r>
      <w:r w:rsidR="00C635CB">
        <w:rPr>
          <w:rFonts w:ascii="Calibri" w:eastAsia="Times New Roman" w:hAnsi="Calibri" w:cs="Times New Roman"/>
          <w:i/>
          <w:color w:val="000000"/>
          <w:sz w:val="24"/>
          <w:szCs w:val="24"/>
        </w:rPr>
        <w:t>minimum of 2</w:t>
      </w:r>
      <w:r w:rsidRPr="00C2137F">
        <w:rPr>
          <w:rFonts w:ascii="Calibri" w:eastAsia="Times New Roman" w:hAnsi="Calibri" w:cs="Times New Roman"/>
          <w:i/>
          <w:color w:val="000000"/>
          <w:sz w:val="24"/>
          <w:szCs w:val="24"/>
        </w:rPr>
        <w:t xml:space="preserve"> sources, and </w:t>
      </w:r>
      <w:r w:rsidR="00C635CB">
        <w:rPr>
          <w:rFonts w:ascii="Calibri" w:eastAsia="Times New Roman" w:hAnsi="Calibri" w:cs="Times New Roman"/>
          <w:i/>
          <w:color w:val="000000"/>
          <w:sz w:val="24"/>
          <w:szCs w:val="24"/>
        </w:rPr>
        <w:t>both sources</w:t>
      </w:r>
      <w:r w:rsidRPr="00C2137F">
        <w:rPr>
          <w:rFonts w:ascii="Calibri" w:eastAsia="Times New Roman" w:hAnsi="Calibri" w:cs="Times New Roman"/>
          <w:i/>
          <w:color w:val="000000"/>
          <w:sz w:val="24"/>
          <w:szCs w:val="24"/>
        </w:rPr>
        <w:t xml:space="preserve"> must be professional sourc</w:t>
      </w:r>
      <w:r w:rsidR="00C635CB">
        <w:rPr>
          <w:rFonts w:ascii="Calibri" w:eastAsia="Times New Roman" w:hAnsi="Calibri" w:cs="Times New Roman"/>
          <w:i/>
          <w:color w:val="000000"/>
          <w:sz w:val="24"/>
          <w:szCs w:val="24"/>
        </w:rPr>
        <w:t xml:space="preserve">es, such as a social work text and a </w:t>
      </w:r>
      <w:r w:rsidRPr="00C2137F">
        <w:rPr>
          <w:rFonts w:ascii="Calibri" w:eastAsia="Times New Roman" w:hAnsi="Calibri" w:cs="Times New Roman"/>
          <w:i/>
          <w:color w:val="000000"/>
          <w:sz w:val="24"/>
          <w:szCs w:val="24"/>
        </w:rPr>
        <w:t>professional journal</w:t>
      </w:r>
      <w:r w:rsidRPr="00C2137F">
        <w:rPr>
          <w:rFonts w:ascii="Calibri" w:eastAsia="Times New Roman" w:hAnsi="Calibri" w:cs="Times New Roman"/>
          <w:color w:val="000000"/>
          <w:sz w:val="24"/>
          <w:szCs w:val="24"/>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ab/>
        <w:t xml:space="preserve">1) A book source (it can be our social work text, or any social work text, but it must be a </w:t>
      </w:r>
      <w:r w:rsidRPr="00C2137F">
        <w:rPr>
          <w:rFonts w:ascii="Calibri" w:eastAsia="Times New Roman" w:hAnsi="Calibri" w:cs="Times New Roman"/>
          <w:color w:val="000000"/>
          <w:sz w:val="24"/>
          <w:szCs w:val="24"/>
        </w:rPr>
        <w:tab/>
        <w:t>social work text)</w:t>
      </w:r>
    </w:p>
    <w:p w:rsidR="00C2137F" w:rsidRPr="00C2137F" w:rsidRDefault="00C635CB" w:rsidP="00C2137F">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2</w:t>
      </w:r>
      <w:r w:rsidR="00C2137F" w:rsidRPr="00C2137F">
        <w:rPr>
          <w:rFonts w:ascii="Calibri" w:eastAsia="Times New Roman" w:hAnsi="Calibri" w:cs="Times New Roman"/>
          <w:color w:val="000000"/>
          <w:sz w:val="24"/>
          <w:szCs w:val="24"/>
        </w:rPr>
        <w:t xml:space="preserve">) A professional, peer reviewed journal (Distinguishing such professional journals from </w:t>
      </w:r>
      <w:r w:rsidR="00C2137F" w:rsidRPr="00C2137F">
        <w:rPr>
          <w:rFonts w:ascii="Calibri" w:eastAsia="Times New Roman" w:hAnsi="Calibri" w:cs="Times New Roman"/>
          <w:color w:val="000000"/>
          <w:sz w:val="24"/>
          <w:szCs w:val="24"/>
        </w:rPr>
        <w:tab/>
        <w:t>popular magazines will be covered in our discussions.)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Time will be taken in class to discuss this assignment.  The School of Social Work research librarian will be invited to speak on doing the research for this assignment.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What am I looking for in the paper, you ask?  Here is the rubric for the paper</w:t>
      </w:r>
      <w:r w:rsidRPr="00C2137F">
        <w:rPr>
          <w:rFonts w:ascii="Calibri" w:eastAsia="Times New Roman" w:hAnsi="Calibri" w:cs="Times New Roman"/>
          <w:color w:val="000000"/>
          <w:sz w:val="24"/>
          <w:szCs w:val="24"/>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Cover sheet (not in the page count)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Questions to address in this research paper:</w:t>
      </w:r>
    </w:p>
    <w:p w:rsidR="00C2137F" w:rsidRDefault="00C2137F" w:rsidP="00C2137F">
      <w:pPr>
        <w:numPr>
          <w:ilvl w:val="0"/>
          <w:numId w:val="45"/>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Discuss what types of settings and populations that make this field of practice unique</w:t>
      </w:r>
      <w:r w:rsidRPr="00C2137F">
        <w:rPr>
          <w:rFonts w:ascii="Calibri" w:eastAsia="Times New Roman" w:hAnsi="Calibri" w:cs="Times New Roman"/>
          <w:color w:val="000000"/>
          <w:sz w:val="24"/>
          <w:szCs w:val="24"/>
        </w:rPr>
        <w:t>:  Or, another way of saying this is providing an introduction and definition to this field of practice (a minimum of ½ to 1 page for this section)</w:t>
      </w:r>
    </w:p>
    <w:p w:rsidR="0089743A" w:rsidRDefault="0089743A" w:rsidP="0089743A">
      <w:pPr>
        <w:autoSpaceDE w:val="0"/>
        <w:autoSpaceDN w:val="0"/>
        <w:adjustRightInd w:val="0"/>
        <w:spacing w:after="0" w:line="240" w:lineRule="auto"/>
        <w:ind w:left="720"/>
        <w:rPr>
          <w:rFonts w:ascii="Calibri" w:eastAsia="Times New Roman" w:hAnsi="Calibri" w:cs="Times New Roman"/>
          <w:i/>
          <w:color w:val="000000"/>
          <w:sz w:val="24"/>
          <w:szCs w:val="24"/>
        </w:rPr>
      </w:pPr>
      <w:r w:rsidRPr="007902D6">
        <w:rPr>
          <w:rFonts w:ascii="Calibri" w:eastAsia="Times New Roman" w:hAnsi="Calibri" w:cs="Times New Roman"/>
          <w:i/>
          <w:color w:val="000000"/>
          <w:sz w:val="24"/>
          <w:szCs w:val="24"/>
        </w:rPr>
        <w:t>In your own words, what are social workers doing in this field of practice that may not be common in the other fields of practice?</w:t>
      </w:r>
    </w:p>
    <w:p w:rsidR="000A30C8" w:rsidRPr="000A30C8" w:rsidRDefault="000A30C8" w:rsidP="0089743A">
      <w:pPr>
        <w:autoSpaceDE w:val="0"/>
        <w:autoSpaceDN w:val="0"/>
        <w:adjustRightInd w:val="0"/>
        <w:spacing w:after="0"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10 Points</w:t>
      </w:r>
    </w:p>
    <w:p w:rsidR="00C2137F" w:rsidRDefault="00C2137F" w:rsidP="00C2137F">
      <w:pPr>
        <w:numPr>
          <w:ilvl w:val="0"/>
          <w:numId w:val="44"/>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Discuss what social workers are doing in this field of practice</w:t>
      </w:r>
      <w:r w:rsidRPr="00C2137F">
        <w:rPr>
          <w:rFonts w:ascii="Calibri" w:eastAsia="Times New Roman" w:hAnsi="Calibri" w:cs="Times New Roman"/>
          <w:color w:val="000000"/>
          <w:sz w:val="24"/>
          <w:szCs w:val="24"/>
        </w:rPr>
        <w:t>:  Said another way, the identification of one or more roles of social workers in this Field of Practice (a minimum of 2 pages for this section)</w:t>
      </w:r>
    </w:p>
    <w:p w:rsidR="0089743A" w:rsidRDefault="0089743A" w:rsidP="0089743A">
      <w:pPr>
        <w:autoSpaceDE w:val="0"/>
        <w:autoSpaceDN w:val="0"/>
        <w:adjustRightInd w:val="0"/>
        <w:spacing w:after="0" w:line="240" w:lineRule="auto"/>
        <w:ind w:left="720"/>
        <w:rPr>
          <w:rFonts w:ascii="Calibri" w:eastAsia="Times New Roman" w:hAnsi="Calibri" w:cs="Times New Roman"/>
          <w:i/>
          <w:color w:val="000000"/>
          <w:sz w:val="24"/>
          <w:szCs w:val="24"/>
        </w:rPr>
      </w:pPr>
      <w:r w:rsidRPr="007902D6">
        <w:rPr>
          <w:rFonts w:ascii="Calibri" w:eastAsia="Times New Roman" w:hAnsi="Calibri" w:cs="Times New Roman"/>
          <w:i/>
          <w:color w:val="000000"/>
          <w:sz w:val="24"/>
          <w:szCs w:val="24"/>
        </w:rPr>
        <w:t>In your own words, and drawing from your 2 sources, what are the roles of social workers in this field of practice?</w:t>
      </w:r>
    </w:p>
    <w:p w:rsidR="000A30C8" w:rsidRPr="000A30C8" w:rsidRDefault="000A30C8" w:rsidP="0089743A">
      <w:pPr>
        <w:autoSpaceDE w:val="0"/>
        <w:autoSpaceDN w:val="0"/>
        <w:adjustRightInd w:val="0"/>
        <w:spacing w:after="0"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10 Points</w:t>
      </w:r>
    </w:p>
    <w:p w:rsidR="00C2137F" w:rsidRDefault="00C2137F" w:rsidP="00C2137F">
      <w:pPr>
        <w:numPr>
          <w:ilvl w:val="0"/>
          <w:numId w:val="44"/>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Discuss what might be some challenges or concerns or problems going into this particular field of practice</w:t>
      </w:r>
      <w:r w:rsidRPr="00C2137F">
        <w:rPr>
          <w:rFonts w:ascii="Calibri" w:eastAsia="Times New Roman" w:hAnsi="Calibri" w:cs="Times New Roman"/>
          <w:color w:val="000000"/>
          <w:sz w:val="24"/>
          <w:szCs w:val="24"/>
        </w:rPr>
        <w:t>:  Said another way, the identification of one or more trends or issues anticipated in this Field of Practice (a minimum of ½ to 1 page for this section)</w:t>
      </w:r>
    </w:p>
    <w:p w:rsidR="0089743A" w:rsidRDefault="0089743A" w:rsidP="0089743A">
      <w:pPr>
        <w:autoSpaceDE w:val="0"/>
        <w:autoSpaceDN w:val="0"/>
        <w:adjustRightInd w:val="0"/>
        <w:spacing w:after="0" w:line="240" w:lineRule="auto"/>
        <w:ind w:left="720"/>
        <w:rPr>
          <w:rFonts w:ascii="Calibri" w:eastAsia="Times New Roman" w:hAnsi="Calibri" w:cs="Times New Roman"/>
          <w:i/>
          <w:color w:val="000000"/>
          <w:sz w:val="24"/>
          <w:szCs w:val="24"/>
        </w:rPr>
      </w:pPr>
      <w:r w:rsidRPr="007902D6">
        <w:rPr>
          <w:rFonts w:ascii="Calibri" w:eastAsia="Times New Roman" w:hAnsi="Calibri" w:cs="Times New Roman"/>
          <w:i/>
          <w:color w:val="000000"/>
          <w:sz w:val="24"/>
          <w:szCs w:val="24"/>
        </w:rPr>
        <w:t>In your words, what have learned in your sources that are any of the challenges and concerns of social workers in this field of practice?</w:t>
      </w:r>
    </w:p>
    <w:p w:rsidR="000A30C8" w:rsidRPr="000A30C8" w:rsidRDefault="000A30C8" w:rsidP="0089743A">
      <w:pPr>
        <w:autoSpaceDE w:val="0"/>
        <w:autoSpaceDN w:val="0"/>
        <w:adjustRightInd w:val="0"/>
        <w:spacing w:after="0"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10 Points</w:t>
      </w:r>
    </w:p>
    <w:p w:rsidR="00C2137F" w:rsidRDefault="00C2137F" w:rsidP="00C2137F">
      <w:pPr>
        <w:numPr>
          <w:ilvl w:val="0"/>
          <w:numId w:val="44"/>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Minimum of 3 pages for the addressing of these 3 areas</w:t>
      </w:r>
      <w:r w:rsidRPr="00C2137F">
        <w:rPr>
          <w:rFonts w:ascii="Calibri" w:eastAsia="Times New Roman" w:hAnsi="Calibri" w:cs="Times New Roman"/>
          <w:color w:val="000000"/>
          <w:sz w:val="24"/>
          <w:szCs w:val="24"/>
        </w:rPr>
        <w:t>.  The cover page and references page will NOT be counted in these 3 pages.  You will make reference to the 3 sources in this section but no lengthy quotes.</w:t>
      </w:r>
    </w:p>
    <w:p w:rsidR="000A30C8" w:rsidRPr="00C2137F" w:rsidRDefault="000A30C8" w:rsidP="000A30C8">
      <w:pPr>
        <w:autoSpaceDE w:val="0"/>
        <w:autoSpaceDN w:val="0"/>
        <w:adjustRightInd w:val="0"/>
        <w:spacing w:after="0"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10 Points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 References (not in the page count); i.e. minimum of </w:t>
      </w:r>
      <w:r w:rsidR="000A30C8">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sources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Follow instructions, i.e. cover sheet, follow APA</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u w:val="single"/>
        </w:rPr>
      </w:pPr>
      <w:r w:rsidRPr="00C2137F">
        <w:rPr>
          <w:rFonts w:ascii="Calibri" w:eastAsia="Times New Roman" w:hAnsi="Calibri" w:cs="Times New Roman"/>
          <w:b/>
          <w:color w:val="000000"/>
          <w:sz w:val="24"/>
          <w:szCs w:val="24"/>
          <w:u w:val="single"/>
        </w:rPr>
        <w:t xml:space="preserve">P5. </w:t>
      </w:r>
      <w:r w:rsidR="006D0E75">
        <w:rPr>
          <w:rFonts w:ascii="Calibri" w:eastAsia="Times New Roman" w:hAnsi="Calibri" w:cs="Times New Roman"/>
          <w:b/>
          <w:color w:val="000000"/>
          <w:sz w:val="24"/>
          <w:szCs w:val="24"/>
          <w:u w:val="single"/>
        </w:rPr>
        <w:t>Midterm &amp; Final Exams</w:t>
      </w:r>
      <w:r w:rsidRPr="00C2137F">
        <w:rPr>
          <w:rFonts w:ascii="Calibri" w:eastAsia="Times New Roman" w:hAnsi="Calibri" w:cs="Times New Roman"/>
          <w:b/>
          <w:color w:val="000000"/>
          <w:sz w:val="24"/>
          <w:szCs w:val="24"/>
          <w:u w:val="single"/>
        </w:rPr>
        <w:t xml:space="preserve"> – </w:t>
      </w:r>
      <w:r w:rsidR="007E4D8B">
        <w:rPr>
          <w:rFonts w:ascii="Calibri" w:eastAsia="Times New Roman" w:hAnsi="Calibri" w:cs="Times New Roman"/>
          <w:b/>
          <w:color w:val="000000"/>
          <w:sz w:val="24"/>
          <w:szCs w:val="24"/>
          <w:u w:val="single"/>
        </w:rPr>
        <w:t>50 Points</w:t>
      </w:r>
      <w:r w:rsidR="000A30C8">
        <w:rPr>
          <w:rFonts w:ascii="Calibri" w:eastAsia="Times New Roman" w:hAnsi="Calibri" w:cs="Times New Roman"/>
          <w:b/>
          <w:color w:val="000000"/>
          <w:sz w:val="24"/>
          <w:szCs w:val="24"/>
          <w:u w:val="single"/>
        </w:rPr>
        <w:t xml:space="preserve"> per Exam</w:t>
      </w:r>
      <w:r w:rsidR="007E4D8B">
        <w:rPr>
          <w:rFonts w:ascii="Calibri" w:eastAsia="Times New Roman" w:hAnsi="Calibri" w:cs="Times New Roman"/>
          <w:b/>
          <w:color w:val="000000"/>
          <w:sz w:val="24"/>
          <w:szCs w:val="24"/>
          <w:u w:val="single"/>
        </w:rPr>
        <w:t xml:space="preserve"> (10% + 10%)</w:t>
      </w:r>
    </w:p>
    <w:p w:rsidR="00C2137F" w:rsidRPr="00C2137F" w:rsidRDefault="00C2137F" w:rsidP="00C2137F">
      <w:pPr>
        <w:autoSpaceDE w:val="0"/>
        <w:autoSpaceDN w:val="0"/>
        <w:adjustRightInd w:val="0"/>
        <w:spacing w:after="0" w:line="240" w:lineRule="auto"/>
        <w:ind w:left="360"/>
        <w:rPr>
          <w:rFonts w:ascii="Calibri" w:eastAsia="Times New Roman" w:hAnsi="Calibri" w:cs="Times New Roman"/>
          <w:color w:val="000000"/>
          <w:sz w:val="24"/>
          <w:szCs w:val="24"/>
          <w:u w:val="single"/>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There will be both a Midterm and a Final Exam. If you are staying up with your readings and the class power points, and doing well on the quizzes, you will do well on these exams.  Questions will be true/false and multiple choice questions.  Each exam will be worth 50 points. There will be no makeup exams unless the student can provide a written request and receives approval from the professor. Exams will be taken from the text and the weekly quizzes.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u w:val="single"/>
        </w:rPr>
      </w:pPr>
      <w:r w:rsidRPr="00C2137F">
        <w:rPr>
          <w:rFonts w:ascii="Calibri" w:eastAsia="Times New Roman" w:hAnsi="Calibri" w:cs="Times New Roman"/>
          <w:b/>
          <w:bCs/>
          <w:color w:val="000000"/>
          <w:sz w:val="24"/>
          <w:szCs w:val="24"/>
          <w:u w:val="single"/>
        </w:rPr>
        <w:t>Special Project (Arranged by Instructor)–</w:t>
      </w:r>
      <w:r w:rsidR="00396D9D">
        <w:rPr>
          <w:rFonts w:ascii="Calibri" w:eastAsia="Times New Roman" w:hAnsi="Calibri" w:cs="Times New Roman"/>
          <w:b/>
          <w:bCs/>
          <w:color w:val="000000"/>
          <w:sz w:val="24"/>
          <w:szCs w:val="24"/>
          <w:u w:val="single"/>
        </w:rPr>
        <w:t>5 Points Possible</w:t>
      </w:r>
      <w:r w:rsidR="0096420B">
        <w:rPr>
          <w:rFonts w:ascii="Calibri" w:eastAsia="Times New Roman" w:hAnsi="Calibri" w:cs="Times New Roman"/>
          <w:b/>
          <w:bCs/>
          <w:color w:val="000000"/>
          <w:sz w:val="24"/>
          <w:szCs w:val="24"/>
          <w:u w:val="single"/>
        </w:rPr>
        <w:t xml:space="preserve"> (1 Discussion post)</w:t>
      </w:r>
      <w:bookmarkStart w:id="0" w:name="_GoBack"/>
      <w:bookmarkEnd w:id="0"/>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 </w:t>
      </w:r>
    </w:p>
    <w:p w:rsidR="00C2137F" w:rsidRPr="00C2137F" w:rsidRDefault="00396D9D"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Extra Credit</w:t>
      </w:r>
      <w:r w:rsidR="00C2137F" w:rsidRPr="00C2137F">
        <w:rPr>
          <w:rFonts w:ascii="Calibri" w:eastAsia="Times New Roman" w:hAnsi="Calibri" w:cs="Times New Roman"/>
          <w:sz w:val="24"/>
          <w:szCs w:val="24"/>
        </w:rPr>
        <w:t xml:space="preserve">:  This is an activity that offers additional points if you are in need of points or have an interest in an activity in addition to the ones that are course requirements.  This special project will require additional hours at a designated social service agency and written verification of the completion of these additional hours.  No fewer than 10 hours are expected for these additional points.  They must be completed and the verified hours from the agency </w:t>
      </w:r>
      <w:r w:rsidR="00C2137F" w:rsidRPr="00C2137F">
        <w:rPr>
          <w:rFonts w:ascii="Calibri" w:eastAsia="Times New Roman" w:hAnsi="Calibri" w:cs="Times New Roman"/>
          <w:sz w:val="24"/>
          <w:szCs w:val="24"/>
        </w:rPr>
        <w:lastRenderedPageBreak/>
        <w:t xml:space="preserve">received by </w:t>
      </w:r>
      <w:r w:rsidR="00132FAC" w:rsidRPr="00031AF0">
        <w:rPr>
          <w:rFonts w:ascii="Calibri" w:eastAsia="Times New Roman" w:hAnsi="Calibri" w:cs="Times New Roman"/>
          <w:b/>
          <w:sz w:val="24"/>
          <w:szCs w:val="24"/>
          <w:highlight w:val="yellow"/>
          <w:u w:val="single"/>
        </w:rPr>
        <w:t>Friday 11/22th</w:t>
      </w:r>
      <w:r w:rsidR="00C2137F" w:rsidRPr="00C2137F">
        <w:rPr>
          <w:rFonts w:ascii="Calibri" w:eastAsia="Times New Roman" w:hAnsi="Calibri" w:cs="Times New Roman"/>
          <w:sz w:val="24"/>
          <w:szCs w:val="24"/>
        </w:rPr>
        <w:t>.  No hours will be accepted following that Friday cut-off date, so complete them and get me the verified hours.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p>
    <w:tbl>
      <w:tblPr>
        <w:tblStyle w:val="GridTable41"/>
        <w:tblW w:w="0" w:type="auto"/>
        <w:tblLook w:val="04A0" w:firstRow="1" w:lastRow="0" w:firstColumn="1" w:lastColumn="0" w:noHBand="0" w:noVBand="1"/>
      </w:tblPr>
      <w:tblGrid>
        <w:gridCol w:w="4675"/>
        <w:gridCol w:w="4675"/>
      </w:tblGrid>
      <w:tr w:rsidR="00C2137F" w:rsidRPr="00C2137F" w:rsidTr="00C2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Graded Activity</w:t>
            </w:r>
          </w:p>
        </w:tc>
        <w:tc>
          <w:tcPr>
            <w:tcW w:w="4675" w:type="dxa"/>
          </w:tcPr>
          <w:p w:rsidR="00C2137F" w:rsidRPr="00C2137F" w:rsidRDefault="006D0E75"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Percentages</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Default="00C2137F" w:rsidP="00C2137F">
            <w:pPr>
              <w:rPr>
                <w:rFonts w:ascii="Calibri" w:hAnsi="Calibri"/>
                <w:sz w:val="24"/>
                <w:szCs w:val="24"/>
              </w:rPr>
            </w:pPr>
            <w:r w:rsidRPr="00C2137F">
              <w:rPr>
                <w:rFonts w:ascii="Calibri" w:hAnsi="Calibri"/>
                <w:sz w:val="24"/>
                <w:szCs w:val="24"/>
              </w:rPr>
              <w:t>P</w:t>
            </w:r>
            <w:r w:rsidR="00AD7EFA">
              <w:rPr>
                <w:rFonts w:ascii="Calibri" w:hAnsi="Calibri"/>
                <w:sz w:val="24"/>
                <w:szCs w:val="24"/>
              </w:rPr>
              <w:t xml:space="preserve">1. Service Learning project: </w:t>
            </w:r>
          </w:p>
          <w:p w:rsidR="007E4D8B" w:rsidRDefault="007E4D8B" w:rsidP="00C2137F">
            <w:pPr>
              <w:rPr>
                <w:rFonts w:ascii="Calibri" w:hAnsi="Calibri"/>
                <w:sz w:val="24"/>
                <w:szCs w:val="24"/>
              </w:rPr>
            </w:pPr>
            <w:r>
              <w:rPr>
                <w:rFonts w:ascii="Calibri" w:hAnsi="Calibri"/>
                <w:sz w:val="24"/>
                <w:szCs w:val="24"/>
              </w:rPr>
              <w:t>SL Hours: (15%)</w:t>
            </w:r>
          </w:p>
          <w:p w:rsidR="007E4D8B" w:rsidRDefault="007E4D8B" w:rsidP="00C2137F">
            <w:pPr>
              <w:rPr>
                <w:rFonts w:ascii="Calibri" w:hAnsi="Calibri"/>
                <w:sz w:val="24"/>
                <w:szCs w:val="24"/>
              </w:rPr>
            </w:pPr>
            <w:r>
              <w:rPr>
                <w:rFonts w:ascii="Calibri" w:hAnsi="Calibri"/>
                <w:sz w:val="24"/>
                <w:szCs w:val="24"/>
              </w:rPr>
              <w:t>Reflection #1 (5%)</w:t>
            </w:r>
          </w:p>
          <w:p w:rsidR="007E4D8B" w:rsidRPr="00C2137F" w:rsidRDefault="007E4D8B" w:rsidP="00C2137F">
            <w:pPr>
              <w:rPr>
                <w:rFonts w:ascii="Calibri" w:hAnsi="Calibri"/>
                <w:sz w:val="24"/>
                <w:szCs w:val="24"/>
              </w:rPr>
            </w:pPr>
            <w:r>
              <w:rPr>
                <w:rFonts w:ascii="Calibri" w:hAnsi="Calibri"/>
                <w:sz w:val="24"/>
                <w:szCs w:val="24"/>
              </w:rPr>
              <w:t>Reflection #2  &amp; Presentation (5%)</w:t>
            </w:r>
          </w:p>
        </w:tc>
        <w:tc>
          <w:tcPr>
            <w:tcW w:w="4675" w:type="dxa"/>
          </w:tcPr>
          <w:p w:rsidR="00C2137F" w:rsidRPr="00C2137F" w:rsidRDefault="007E4D8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25</w:t>
            </w: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P2. Comprehensive Weekly Quizzes: Weekly</w:t>
            </w:r>
          </w:p>
        </w:tc>
        <w:tc>
          <w:tcPr>
            <w:tcW w:w="4675" w:type="dxa"/>
          </w:tcPr>
          <w:p w:rsidR="00C2137F" w:rsidRPr="00C2137F" w:rsidRDefault="007E4D8B"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25</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 xml:space="preserve">P3. In-Class Activities and Discussion Posts: TBD </w:t>
            </w:r>
          </w:p>
        </w:tc>
        <w:tc>
          <w:tcPr>
            <w:tcW w:w="4675" w:type="dxa"/>
          </w:tcPr>
          <w:p w:rsidR="00C2137F" w:rsidRPr="00C2137F" w:rsidRDefault="007E4D8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15</w:t>
            </w: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 xml:space="preserve">P4. </w:t>
            </w:r>
            <w:r w:rsidR="00517681">
              <w:rPr>
                <w:rFonts w:ascii="Calibri" w:hAnsi="Calibri"/>
                <w:sz w:val="24"/>
                <w:szCs w:val="24"/>
              </w:rPr>
              <w:t xml:space="preserve">Field of Practice paper: </w:t>
            </w:r>
            <w:r w:rsidR="00AD7EFA">
              <w:rPr>
                <w:rFonts w:ascii="Calibri" w:hAnsi="Calibri"/>
                <w:sz w:val="24"/>
                <w:szCs w:val="24"/>
              </w:rPr>
              <w:t>due 11/14</w:t>
            </w:r>
          </w:p>
        </w:tc>
        <w:tc>
          <w:tcPr>
            <w:tcW w:w="4675" w:type="dxa"/>
          </w:tcPr>
          <w:p w:rsidR="00C2137F" w:rsidRPr="00C2137F" w:rsidRDefault="007E4D8B"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15</w:t>
            </w:r>
            <w:r w:rsidR="00132FAC">
              <w:rPr>
                <w:rFonts w:ascii="Calibri" w:hAnsi="Calibri"/>
                <w:sz w:val="24"/>
                <w:szCs w:val="24"/>
              </w:rPr>
              <w:t xml:space="preserve">  </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P5. Midterm &amp; Final Exams: TBD</w:t>
            </w:r>
          </w:p>
        </w:tc>
        <w:tc>
          <w:tcPr>
            <w:tcW w:w="4675" w:type="dxa"/>
          </w:tcPr>
          <w:p w:rsidR="00C2137F" w:rsidRPr="00C2137F" w:rsidRDefault="007E4D8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(10% + 10%) 20</w:t>
            </w: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517681">
            <w:pPr>
              <w:rPr>
                <w:rFonts w:ascii="Calibri" w:hAnsi="Calibri"/>
                <w:sz w:val="24"/>
                <w:szCs w:val="24"/>
              </w:rPr>
            </w:pPr>
            <w:r w:rsidRPr="00C2137F">
              <w:rPr>
                <w:rFonts w:ascii="Calibri" w:hAnsi="Calibri"/>
                <w:sz w:val="24"/>
                <w:szCs w:val="24"/>
              </w:rPr>
              <w:t xml:space="preserve">Extra Credit: (completed by </w:t>
            </w:r>
            <w:r w:rsidR="00517681">
              <w:rPr>
                <w:rFonts w:ascii="Calibri" w:hAnsi="Calibri"/>
                <w:sz w:val="24"/>
                <w:szCs w:val="24"/>
              </w:rPr>
              <w:t>11/22th</w:t>
            </w:r>
            <w:r w:rsidRPr="00C2137F">
              <w:rPr>
                <w:rFonts w:ascii="Calibri" w:hAnsi="Calibri"/>
                <w:sz w:val="24"/>
                <w:szCs w:val="24"/>
              </w:rPr>
              <w:t>)</w:t>
            </w:r>
          </w:p>
        </w:tc>
        <w:tc>
          <w:tcPr>
            <w:tcW w:w="4675" w:type="dxa"/>
          </w:tcPr>
          <w:p w:rsidR="00C2137F" w:rsidRPr="00C2137F" w:rsidRDefault="006D0E75"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5 Points</w:t>
            </w:r>
            <w:r w:rsidR="00525B95">
              <w:rPr>
                <w:rFonts w:ascii="Calibri" w:hAnsi="Calibri"/>
                <w:sz w:val="24"/>
                <w:szCs w:val="24"/>
              </w:rPr>
              <w:t xml:space="preserve"> </w:t>
            </w:r>
            <w:r w:rsidR="00C2137F" w:rsidRPr="00C2137F">
              <w:rPr>
                <w:rFonts w:ascii="Calibri" w:hAnsi="Calibri"/>
                <w:sz w:val="24"/>
                <w:szCs w:val="24"/>
              </w:rPr>
              <w:t>(possible)</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p>
        </w:tc>
        <w:tc>
          <w:tcPr>
            <w:tcW w:w="4675"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TOTAL</w:t>
            </w:r>
          </w:p>
        </w:tc>
        <w:tc>
          <w:tcPr>
            <w:tcW w:w="4675" w:type="dxa"/>
          </w:tcPr>
          <w:p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 </w:t>
            </w:r>
            <w:r w:rsidR="00525B95">
              <w:rPr>
                <w:rFonts w:ascii="Calibri" w:hAnsi="Calibri"/>
                <w:sz w:val="24"/>
                <w:szCs w:val="24"/>
              </w:rPr>
              <w:t>100</w:t>
            </w:r>
          </w:p>
        </w:tc>
      </w:tr>
    </w:tbl>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F. Grading Policy: </w:t>
      </w:r>
    </w:p>
    <w:p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rPr>
      </w:pPr>
      <w:r w:rsidRPr="00C2137F">
        <w:rPr>
          <w:rFonts w:ascii="Calibri" w:eastAsia="Times New Roman" w:hAnsi="Calibri" w:cs="Times New Roman"/>
          <w:bCs/>
          <w:color w:val="000000"/>
          <w:sz w:val="24"/>
          <w:szCs w:val="24"/>
        </w:rPr>
        <w:t xml:space="preserve">Grades will be posted on </w:t>
      </w:r>
      <w:r w:rsidR="00517681">
        <w:rPr>
          <w:rFonts w:ascii="Calibri" w:eastAsia="Times New Roman" w:hAnsi="Calibri" w:cs="Times New Roman"/>
          <w:bCs/>
          <w:color w:val="000000"/>
          <w:sz w:val="24"/>
          <w:szCs w:val="24"/>
        </w:rPr>
        <w:t>Canvas</w:t>
      </w:r>
      <w:r w:rsidRPr="00C2137F">
        <w:rPr>
          <w:rFonts w:ascii="Calibri" w:eastAsia="Times New Roman" w:hAnsi="Calibri" w:cs="Times New Roman"/>
          <w:bCs/>
          <w:color w:val="000000"/>
          <w:sz w:val="24"/>
          <w:szCs w:val="24"/>
        </w:rPr>
        <w:t xml:space="preserve"> and are tabulated according to the final grade average.</w:t>
      </w:r>
    </w:p>
    <w:p w:rsidR="00C2137F" w:rsidRPr="00C2137F" w:rsidRDefault="00C2137F" w:rsidP="00C2137F">
      <w:pPr>
        <w:tabs>
          <w:tab w:val="left" w:pos="5835"/>
        </w:tabs>
        <w:spacing w:after="0" w:line="240" w:lineRule="auto"/>
        <w:rPr>
          <w:rFonts w:ascii="Calibri" w:eastAsia="Times New Roman" w:hAnsi="Calibri" w:cs="Times New Roman"/>
          <w:sz w:val="24"/>
          <w:szCs w:val="24"/>
        </w:rPr>
      </w:pPr>
    </w:p>
    <w:tbl>
      <w:tblPr>
        <w:tblStyle w:val="GridTable41"/>
        <w:tblW w:w="0" w:type="auto"/>
        <w:tblLook w:val="04A0" w:firstRow="1" w:lastRow="0" w:firstColumn="1" w:lastColumn="0" w:noHBand="0" w:noVBand="1"/>
      </w:tblPr>
      <w:tblGrid>
        <w:gridCol w:w="4675"/>
        <w:gridCol w:w="4675"/>
      </w:tblGrid>
      <w:tr w:rsidR="00C2137F" w:rsidRPr="00C2137F" w:rsidTr="00C2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Grade</w:t>
            </w:r>
          </w:p>
        </w:tc>
        <w:tc>
          <w:tcPr>
            <w:tcW w:w="4675" w:type="dxa"/>
          </w:tcPr>
          <w:p w:rsidR="00C2137F" w:rsidRPr="00C2137F" w:rsidRDefault="006D0E75"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Percentages</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A</w:t>
            </w:r>
          </w:p>
        </w:tc>
        <w:tc>
          <w:tcPr>
            <w:tcW w:w="4675" w:type="dxa"/>
          </w:tcPr>
          <w:p w:rsidR="00C2137F" w:rsidRPr="00C2137F" w:rsidRDefault="00132FAC"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90</w:t>
            </w: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B</w:t>
            </w:r>
          </w:p>
        </w:tc>
        <w:tc>
          <w:tcPr>
            <w:tcW w:w="4675" w:type="dxa"/>
          </w:tcPr>
          <w:p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80</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C</w:t>
            </w:r>
          </w:p>
        </w:tc>
        <w:tc>
          <w:tcPr>
            <w:tcW w:w="4675" w:type="dxa"/>
          </w:tcPr>
          <w:p w:rsidR="00C2137F" w:rsidRPr="00C2137F" w:rsidRDefault="00132FAC"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70</w:t>
            </w: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D</w:t>
            </w:r>
          </w:p>
        </w:tc>
        <w:tc>
          <w:tcPr>
            <w:tcW w:w="4675" w:type="dxa"/>
          </w:tcPr>
          <w:p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60</w:t>
            </w:r>
          </w:p>
        </w:tc>
      </w:tr>
    </w:tbl>
    <w:p w:rsidR="00C2137F" w:rsidRPr="00C2137F" w:rsidRDefault="00C2137F" w:rsidP="00C2137F">
      <w:pPr>
        <w:tabs>
          <w:tab w:val="left" w:pos="5835"/>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b/>
      </w:r>
    </w:p>
    <w:p w:rsidR="00C2137F" w:rsidRPr="00C2137F" w:rsidRDefault="00C2137F" w:rsidP="00C2137F">
      <w:pPr>
        <w:tabs>
          <w:tab w:val="right" w:pos="8640"/>
        </w:tabs>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G. Make-Up Exam or Assignment Policy</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color w:val="000000"/>
          <w:sz w:val="24"/>
          <w:szCs w:val="24"/>
        </w:rPr>
      </w:pPr>
    </w:p>
    <w:p w:rsidR="00C2137F" w:rsidRPr="00C2137F" w:rsidRDefault="00C2137F" w:rsidP="00C2137F">
      <w:pPr>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There will be no makeup exams unless the student can provide a written request and receives approval from the professor.</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H. Attendance Policy: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sz w:val="24"/>
          <w:szCs w:val="24"/>
        </w:rPr>
        <w:t>Due to the format and content of this course, regular and punctual attendance is imperative and expected. Attendance is part of your final grade. As a matter of fairness and equity</w:t>
      </w:r>
      <w:r w:rsidRPr="00C2137F">
        <w:rPr>
          <w:rFonts w:ascii="Calibri" w:eastAsia="Times New Roman" w:hAnsi="Calibri" w:cs="Times New Roman"/>
          <w:b/>
          <w:bCs/>
          <w:sz w:val="24"/>
          <w:szCs w:val="24"/>
        </w:rPr>
        <w:t xml:space="preserve">, anyone missing MORE than four (4) scheduled class sessions, the equivalent of 2 weeks, may lose 5 points off your total cumulative points per day absent (for example, 6+ absences might be 10 </w:t>
      </w:r>
      <w:r w:rsidRPr="00C2137F">
        <w:rPr>
          <w:rFonts w:ascii="Calibri" w:eastAsia="Times New Roman" w:hAnsi="Calibri" w:cs="Times New Roman"/>
          <w:b/>
          <w:bCs/>
          <w:sz w:val="24"/>
          <w:szCs w:val="24"/>
        </w:rPr>
        <w:lastRenderedPageBreak/>
        <w:t xml:space="preserve">points off your total number of points). </w:t>
      </w:r>
      <w:r w:rsidRPr="00C2137F">
        <w:rPr>
          <w:rFonts w:ascii="Calibri" w:eastAsia="Times New Roman" w:hAnsi="Calibri" w:cs="Times New Roman"/>
          <w:sz w:val="24"/>
          <w:szCs w:val="24"/>
        </w:rPr>
        <w:t xml:space="preserve">Additionally, it is expected for students to be on time and not leave early. Repetitive lateness (e.g., 15 minutes late), as well as leaving class early, may affect your final attendance-participation grade. Roles will be taken during the class. If it is necessary for you to be late or leave class early, please let me know in advance.  </w:t>
      </w:r>
      <w:r w:rsidRPr="00C2137F">
        <w:rPr>
          <w:rFonts w:ascii="Calibri" w:eastAsia="Times New Roman" w:hAnsi="Calibri" w:cs="Times New Roman"/>
          <w:b/>
          <w:sz w:val="24"/>
          <w:szCs w:val="24"/>
        </w:rPr>
        <w:t>Missed in-class activities cannot be made up.</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525B95"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 may post </w:t>
      </w:r>
      <w:r w:rsidR="00C2137F" w:rsidRPr="00C2137F">
        <w:rPr>
          <w:rFonts w:ascii="Calibri" w:eastAsia="Times New Roman" w:hAnsi="Calibri" w:cs="Times New Roman"/>
          <w:sz w:val="24"/>
          <w:szCs w:val="24"/>
        </w:rPr>
        <w:t xml:space="preserve">an </w:t>
      </w:r>
      <w:r w:rsidR="00C2137F" w:rsidRPr="00C2137F">
        <w:rPr>
          <w:rFonts w:ascii="Calibri" w:eastAsia="Times New Roman" w:hAnsi="Calibri" w:cs="Times New Roman"/>
          <w:b/>
          <w:sz w:val="24"/>
          <w:szCs w:val="24"/>
        </w:rPr>
        <w:t xml:space="preserve">excessive absences (EA) column in </w:t>
      </w:r>
      <w:r>
        <w:rPr>
          <w:rFonts w:ascii="Calibri" w:eastAsia="Times New Roman" w:hAnsi="Calibri" w:cs="Times New Roman"/>
          <w:b/>
          <w:sz w:val="24"/>
          <w:szCs w:val="24"/>
        </w:rPr>
        <w:t>Canvas</w:t>
      </w:r>
      <w:r w:rsidR="00C2137F" w:rsidRPr="00C2137F">
        <w:rPr>
          <w:rFonts w:ascii="Calibri" w:eastAsia="Times New Roman" w:hAnsi="Calibri" w:cs="Times New Roman"/>
          <w:sz w:val="24"/>
          <w:szCs w:val="24"/>
        </w:rPr>
        <w:t>, it will indicate if you are at risk of having points deducted due to excessive absences.  What is excessive?  See above paragraph.</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I. Course Schedule: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C2137F" w:rsidRPr="00C2137F" w:rsidRDefault="00C2137F" w:rsidP="00C2137F">
      <w:pPr>
        <w:spacing w:after="0" w:line="240" w:lineRule="auto"/>
        <w:rPr>
          <w:rFonts w:ascii="Calibri" w:eastAsia="Times New Roman" w:hAnsi="Calibri" w:cs="Times New Roman"/>
          <w:b/>
          <w:sz w:val="24"/>
          <w:szCs w:val="24"/>
          <w:lang w:bidi="en-US"/>
        </w:rPr>
      </w:pPr>
    </w:p>
    <w:tbl>
      <w:tblPr>
        <w:tblStyle w:val="GridTable41"/>
        <w:tblpPr w:leftFromText="180" w:rightFromText="180" w:vertAnchor="text" w:horzAnchor="margin" w:tblpXSpec="center" w:tblpY="188"/>
        <w:tblW w:w="9936" w:type="dxa"/>
        <w:tblLayout w:type="fixed"/>
        <w:tblLook w:val="04A0" w:firstRow="1" w:lastRow="0" w:firstColumn="1" w:lastColumn="0" w:noHBand="0" w:noVBand="1"/>
      </w:tblPr>
      <w:tblGrid>
        <w:gridCol w:w="1075"/>
        <w:gridCol w:w="1620"/>
        <w:gridCol w:w="2970"/>
        <w:gridCol w:w="4271"/>
      </w:tblGrid>
      <w:tr w:rsidR="00C2137F" w:rsidRPr="00C2137F" w:rsidTr="00C2137F">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C2137F" w:rsidP="00C2137F">
            <w:pPr>
              <w:rPr>
                <w:rFonts w:ascii="Calibri" w:hAnsi="Calibri"/>
                <w:sz w:val="24"/>
                <w:szCs w:val="24"/>
              </w:rPr>
            </w:pPr>
            <w:r w:rsidRPr="00C2137F">
              <w:rPr>
                <w:rFonts w:ascii="Calibri" w:hAnsi="Calibri"/>
                <w:sz w:val="24"/>
                <w:szCs w:val="24"/>
              </w:rPr>
              <w:t>Week/Module</w:t>
            </w:r>
          </w:p>
        </w:tc>
        <w:tc>
          <w:tcPr>
            <w:tcW w:w="1620" w:type="dxa"/>
          </w:tcPr>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LECTURE TOPIC</w:t>
            </w:r>
          </w:p>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p>
        </w:tc>
        <w:tc>
          <w:tcPr>
            <w:tcW w:w="2970" w:type="dxa"/>
          </w:tcPr>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TEXT READINGS</w:t>
            </w:r>
          </w:p>
        </w:tc>
        <w:tc>
          <w:tcPr>
            <w:tcW w:w="4271" w:type="dxa"/>
          </w:tcPr>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ASSIGNMENTS/ACTIVITIES</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1</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Introduction</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 of the Course syllabus</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 of the Course text</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Consideration of Service Learning Project</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Why social work:   </w:t>
            </w:r>
            <w:hyperlink r:id="rId20" w:tooltip="Social Work video" w:history="1">
              <w:r w:rsidRPr="00C2137F">
                <w:rPr>
                  <w:rFonts w:ascii="Calibri" w:hAnsi="Calibri"/>
                  <w:b/>
                  <w:color w:val="0000FF"/>
                  <w:sz w:val="24"/>
                  <w:szCs w:val="24"/>
                  <w:u w:val="single"/>
                </w:rPr>
                <w:t>This Could Be You: The Many Faces of Social Work video</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Course Welcome/Introduction</w:t>
            </w:r>
          </w:p>
          <w:p w:rsidR="00C2137F" w:rsidRPr="00C2137F" w:rsidRDefault="0096420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hyperlink r:id="rId21" w:history="1">
              <w:r w:rsidR="00C2137F" w:rsidRPr="00C2137F">
                <w:rPr>
                  <w:rFonts w:ascii="Calibri" w:hAnsi="Calibri"/>
                  <w:color w:val="0000FF"/>
                  <w:sz w:val="24"/>
                  <w:szCs w:val="24"/>
                  <w:u w:val="single"/>
                </w:rPr>
                <w:t>Social Work Career Center NASW</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C82439">
        <w:trPr>
          <w:trHeight w:val="62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2</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A Glimpse into the World of Social Work</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Being a volunteer:  </w:t>
            </w:r>
            <w:hyperlink r:id="rId22" w:history="1">
              <w:r w:rsidRPr="00C2137F">
                <w:rPr>
                  <w:rFonts w:ascii="Calibri" w:hAnsi="Calibri"/>
                  <w:b/>
                  <w:color w:val="0000FF"/>
                  <w:sz w:val="24"/>
                  <w:szCs w:val="24"/>
                  <w:u w:val="single"/>
                </w:rPr>
                <w:t>Be selfish, volunteer! TED video</w:t>
              </w:r>
            </w:hyperlink>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color w:val="0000FF"/>
                <w:sz w:val="24"/>
                <w:szCs w:val="24"/>
                <w:u w:val="single"/>
              </w:rPr>
            </w:pPr>
            <w:r w:rsidRPr="00C2137F">
              <w:rPr>
                <w:rFonts w:ascii="Calibri" w:hAnsi="Calibri"/>
                <w:b/>
                <w:sz w:val="24"/>
                <w:szCs w:val="24"/>
              </w:rPr>
              <w:t xml:space="preserve">Review:  </w:t>
            </w:r>
            <w:hyperlink r:id="rId23" w:history="1">
              <w:r w:rsidRPr="00C2137F">
                <w:rPr>
                  <w:rFonts w:ascii="Calibri" w:hAnsi="Calibri"/>
                  <w:b/>
                  <w:color w:val="0000FF"/>
                  <w:sz w:val="24"/>
                  <w:szCs w:val="24"/>
                  <w:u w:val="single"/>
                </w:rPr>
                <w:t>NASW Help Start Here website</w:t>
              </w:r>
            </w:hyperlink>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C2137F" w:rsidRPr="00C2137F">
              <w:rPr>
                <w:rFonts w:ascii="Calibri" w:hAnsi="Calibri"/>
                <w:sz w:val="24"/>
                <w:szCs w:val="24"/>
              </w:rPr>
              <w:t xml:space="preserve"> </w:t>
            </w:r>
            <w:r w:rsidR="00132FAC">
              <w:rPr>
                <w:rFonts w:ascii="Calibri" w:hAnsi="Calibri"/>
                <w:sz w:val="24"/>
                <w:szCs w:val="24"/>
              </w:rPr>
              <w:t>3</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History of Social Work &amp; Social Welfare</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2</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History of SW video:   </w:t>
            </w:r>
            <w:hyperlink r:id="rId24" w:history="1">
              <w:r w:rsidRPr="00C2137F">
                <w:rPr>
                  <w:rFonts w:ascii="Calibri" w:hAnsi="Calibri"/>
                  <w:b/>
                  <w:color w:val="0000FF"/>
                  <w:sz w:val="24"/>
                  <w:szCs w:val="24"/>
                  <w:u w:val="single"/>
                </w:rPr>
                <w:t>A brief history of social work</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4</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U.S. Poverty and the Implications for Social Work</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3</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rPr>
            </w:pPr>
            <w:r w:rsidRPr="00C2137F">
              <w:rPr>
                <w:rFonts w:ascii="Calibri" w:hAnsi="Calibri"/>
                <w:b/>
                <w:sz w:val="24"/>
                <w:szCs w:val="24"/>
              </w:rPr>
              <w:t xml:space="preserve">Department of Economic and Social Affairs, United Nations:  </w:t>
            </w:r>
            <w:r w:rsidRPr="00C2137F">
              <w:rPr>
                <w:rFonts w:ascii="Calibri" w:hAnsi="Calibri"/>
              </w:rPr>
              <w:t xml:space="preserve"> </w:t>
            </w:r>
            <w:hyperlink r:id="rId25" w:history="1">
              <w:r w:rsidRPr="00C2137F">
                <w:rPr>
                  <w:rFonts w:ascii="Calibri" w:hAnsi="Calibri"/>
                  <w:color w:val="0000FF"/>
                  <w:sz w:val="24"/>
                  <w:szCs w:val="24"/>
                  <w:u w:val="single"/>
                </w:rPr>
                <w:t>Department of Economic and Social Affairs, United Nations</w:t>
              </w:r>
            </w:hyperlink>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Poor kids PBS video:  </w:t>
            </w:r>
            <w:hyperlink r:id="rId26" w:history="1">
              <w:r w:rsidRPr="00C2137F">
                <w:rPr>
                  <w:rFonts w:ascii="Calibri" w:hAnsi="Calibri"/>
                  <w:b/>
                  <w:color w:val="0000FF"/>
                  <w:sz w:val="24"/>
                  <w:szCs w:val="24"/>
                  <w:u w:val="single"/>
                </w:rPr>
                <w:t>Poor kids documentary</w:t>
              </w:r>
            </w:hyperlink>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lastRenderedPageBreak/>
              <w:t>Module</w:t>
            </w:r>
            <w:r w:rsidR="00132FAC">
              <w:rPr>
                <w:rFonts w:ascii="Calibri" w:hAnsi="Calibri"/>
                <w:sz w:val="24"/>
                <w:szCs w:val="24"/>
              </w:rPr>
              <w:t xml:space="preserve"> 5</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The Social Work Environment</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4</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Wealth inequality in America video:   </w:t>
            </w:r>
            <w:hyperlink r:id="rId27" w:history="1">
              <w:r w:rsidRPr="00C2137F">
                <w:rPr>
                  <w:rFonts w:ascii="Calibri" w:hAnsi="Calibri"/>
                  <w:b/>
                  <w:color w:val="0000FF"/>
                  <w:sz w:val="24"/>
                  <w:szCs w:val="24"/>
                  <w:u w:val="single"/>
                </w:rPr>
                <w:t>Wealth inequality in America</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Wage pay gap and women:   </w:t>
            </w:r>
            <w:r w:rsidRPr="00C2137F">
              <w:rPr>
                <w:rFonts w:ascii="Calibri" w:hAnsi="Calibri"/>
              </w:rPr>
              <w:t xml:space="preserve"> </w:t>
            </w:r>
            <w:hyperlink r:id="rId28" w:history="1">
              <w:r w:rsidRPr="00C2137F">
                <w:rPr>
                  <w:rFonts w:ascii="Calibri" w:hAnsi="Calibri"/>
                  <w:color w:val="0000FF"/>
                  <w:sz w:val="24"/>
                  <w:szCs w:val="24"/>
                  <w:u w:val="single"/>
                </w:rPr>
                <w:t>PBS article on gender quotas</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6</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Diversity in Social Work Practice</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5</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What would you do? Video:  </w:t>
            </w:r>
            <w:hyperlink r:id="rId29" w:history="1">
              <w:r w:rsidRPr="00C2137F">
                <w:rPr>
                  <w:rFonts w:ascii="Calibri" w:hAnsi="Calibri"/>
                  <w:b/>
                  <w:color w:val="0000FF"/>
                  <w:sz w:val="24"/>
                  <w:szCs w:val="24"/>
                  <w:u w:val="single"/>
                </w:rPr>
                <w:t>What would you do? video</w:t>
              </w:r>
            </w:hyperlink>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the NASW Standards for Cultural Competence</w:t>
            </w:r>
          </w:p>
          <w:p w:rsidR="00C2137F" w:rsidRPr="00C2137F" w:rsidRDefault="0096420B"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hyperlink r:id="rId30" w:history="1">
              <w:r w:rsidR="00C2137F" w:rsidRPr="00C2137F">
                <w:rPr>
                  <w:rFonts w:ascii="Calibri" w:hAnsi="Calibri"/>
                  <w:b/>
                  <w:color w:val="0000FF"/>
                  <w:sz w:val="24"/>
                  <w:szCs w:val="24"/>
                  <w:u w:val="single"/>
                </w:rPr>
                <w:t>Cultural competence paper in SW practice</w:t>
              </w:r>
            </w:hyperlink>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7</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Values and Ethics in Social Work Practice</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6</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Values and ethics from NASW: </w:t>
            </w:r>
            <w:hyperlink r:id="rId31" w:history="1">
              <w:r w:rsidRPr="00C2137F">
                <w:rPr>
                  <w:rFonts w:ascii="Calibri" w:hAnsi="Calibri"/>
                  <w:color w:val="0000FF"/>
                  <w:sz w:val="24"/>
                  <w:szCs w:val="24"/>
                  <w:u w:val="single"/>
                </w:rPr>
                <w:t>NASW Code of Ethics</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w:t>
            </w:r>
          </w:p>
          <w:p w:rsidR="00C2137F" w:rsidRPr="00C2137F" w:rsidRDefault="0096420B"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u w:val="single"/>
              </w:rPr>
            </w:pPr>
            <w:hyperlink r:id="rId32" w:history="1">
              <w:r w:rsidR="00C2137F" w:rsidRPr="00C2137F">
                <w:rPr>
                  <w:rFonts w:ascii="Calibri" w:hAnsi="Calibri"/>
                  <w:b/>
                  <w:color w:val="0000FF"/>
                  <w:sz w:val="24"/>
                  <w:szCs w:val="24"/>
                  <w:u w:val="single"/>
                </w:rPr>
                <w:t>NASW webpage</w:t>
              </w:r>
            </w:hyperlink>
          </w:p>
        </w:tc>
      </w:tr>
      <w:tr w:rsidR="00C2137F" w:rsidRPr="00C2137F" w:rsidTr="00C82439">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8</w:t>
            </w:r>
          </w:p>
        </w:tc>
        <w:tc>
          <w:tcPr>
            <w:tcW w:w="1620" w:type="dxa"/>
          </w:tcPr>
          <w:p w:rsidR="00C2137F" w:rsidRPr="006D0E75"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i/>
                <w:sz w:val="24"/>
                <w:szCs w:val="24"/>
              </w:rPr>
              <w:t>Completion of 1</w:t>
            </w:r>
            <w:r w:rsidRPr="00C2137F">
              <w:rPr>
                <w:rFonts w:ascii="Calibri" w:hAnsi="Calibri"/>
                <w:b/>
                <w:i/>
                <w:sz w:val="24"/>
                <w:szCs w:val="24"/>
                <w:vertAlign w:val="superscript"/>
              </w:rPr>
              <w:t>st</w:t>
            </w:r>
            <w:r w:rsidR="006D0E75">
              <w:rPr>
                <w:rFonts w:ascii="Calibri" w:hAnsi="Calibri"/>
                <w:b/>
                <w:i/>
                <w:sz w:val="24"/>
                <w:szCs w:val="24"/>
              </w:rPr>
              <w:t xml:space="preserve"> 6 chapters;</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Chapter 6</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Review</w:t>
            </w:r>
            <w:r w:rsidR="006D0E75">
              <w:rPr>
                <w:rFonts w:ascii="Calibri" w:hAnsi="Calibri"/>
                <w:b/>
                <w:sz w:val="24"/>
                <w:szCs w:val="24"/>
              </w:rPr>
              <w:t xml:space="preserve"> Questions</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Midterm Exam on Blackboard</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tc>
      </w:tr>
      <w:tr w:rsidR="00C2137F" w:rsidRPr="00C2137F" w:rsidTr="00C8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8F691A">
              <w:rPr>
                <w:rFonts w:ascii="Calibri" w:hAnsi="Calibri"/>
                <w:sz w:val="24"/>
                <w:szCs w:val="24"/>
              </w:rPr>
              <w:t>9</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i/>
                <w:sz w:val="24"/>
                <w:szCs w:val="24"/>
              </w:rPr>
              <w:t>Social Work Perspectives and Methods</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7</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r w:rsidRPr="00C2137F">
              <w:rPr>
                <w:rFonts w:ascii="Calibri" w:hAnsi="Calibri"/>
                <w:b/>
                <w:bCs/>
                <w:sz w:val="24"/>
                <w:szCs w:val="24"/>
              </w:rPr>
              <w:t>Case engage, assess, intervene activity in small groups</w:t>
            </w:r>
          </w:p>
          <w:p w:rsidR="00C2137F" w:rsidRPr="006D0E75" w:rsidRDefault="0096420B" w:rsidP="00C2137F">
            <w:pP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hyperlink r:id="rId33" w:history="1">
              <w:r w:rsidR="00C2137F" w:rsidRPr="00C2137F">
                <w:rPr>
                  <w:rFonts w:ascii="Calibri" w:hAnsi="Calibri"/>
                  <w:b/>
                  <w:bCs/>
                  <w:iCs/>
                  <w:color w:val="0000FF"/>
                  <w:sz w:val="24"/>
                  <w:szCs w:val="24"/>
                  <w:u w:val="single"/>
                </w:rPr>
                <w:t>http://routledgesw.com/caseStudies</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color w:val="0000FF"/>
                <w:sz w:val="24"/>
                <w:szCs w:val="24"/>
                <w:u w:val="single"/>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Eco-map &amp; genogram video:   </w:t>
            </w:r>
            <w:hyperlink r:id="rId34" w:history="1">
              <w:r w:rsidRPr="00C2137F">
                <w:rPr>
                  <w:rFonts w:ascii="Calibri" w:hAnsi="Calibri"/>
                  <w:b/>
                  <w:color w:val="0000FF"/>
                  <w:sz w:val="24"/>
                  <w:szCs w:val="24"/>
                  <w:u w:val="single"/>
                </w:rPr>
                <w:t>Genogram and Ecomap tutorial</w:t>
              </w:r>
            </w:hyperlink>
          </w:p>
        </w:tc>
      </w:tr>
      <w:tr w:rsidR="00C2137F" w:rsidRPr="00C2137F" w:rsidTr="00C2137F">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10</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Fields of Social Work Practice</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8</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On any given day SW video:   </w:t>
            </w:r>
            <w:hyperlink r:id="rId35" w:history="1">
              <w:r w:rsidRPr="00C2137F">
                <w:rPr>
                  <w:rFonts w:ascii="Calibri" w:hAnsi="Calibri"/>
                  <w:b/>
                  <w:color w:val="0000FF"/>
                  <w:sz w:val="24"/>
                  <w:szCs w:val="24"/>
                  <w:u w:val="single"/>
                </w:rPr>
                <w:t>On Any Given Day video</w:t>
              </w:r>
            </w:hyperlink>
          </w:p>
        </w:tc>
      </w:tr>
      <w:tr w:rsidR="00C2137F" w:rsidRPr="00C2137F" w:rsidTr="00C8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11</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Social Work Practice with Individuals &amp; Families</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9</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Last questions about Field of Practice paper: expect a presentation by SSW Research Librarian</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C2137F">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517681">
            <w:pPr>
              <w:rPr>
                <w:rFonts w:ascii="Calibri" w:hAnsi="Calibri"/>
                <w:sz w:val="24"/>
                <w:szCs w:val="24"/>
              </w:rPr>
            </w:pPr>
            <w:r>
              <w:rPr>
                <w:rFonts w:ascii="Calibri" w:hAnsi="Calibri"/>
                <w:sz w:val="24"/>
                <w:szCs w:val="24"/>
              </w:rPr>
              <w:t>Module 1</w:t>
            </w:r>
            <w:r w:rsidR="008F691A">
              <w:rPr>
                <w:rFonts w:ascii="Calibri" w:hAnsi="Calibri"/>
                <w:sz w:val="24"/>
                <w:szCs w:val="24"/>
              </w:rPr>
              <w:t>2</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Social Work Practice with Groups</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10</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Field of Practice paper </w:t>
            </w:r>
            <w:r w:rsidR="00061CB9">
              <w:rPr>
                <w:rFonts w:ascii="Calibri" w:hAnsi="Calibri"/>
                <w:b/>
                <w:sz w:val="24"/>
                <w:szCs w:val="24"/>
                <w:highlight w:val="yellow"/>
              </w:rPr>
              <w:t>submitted online</w:t>
            </w:r>
            <w:r w:rsidRPr="00C2137F">
              <w:rPr>
                <w:rFonts w:ascii="Calibri" w:hAnsi="Calibri"/>
                <w:b/>
                <w:sz w:val="24"/>
                <w:szCs w:val="24"/>
              </w:rPr>
              <w:t xml:space="preserve">; papers not </w:t>
            </w:r>
            <w:r w:rsidR="00061CB9">
              <w:rPr>
                <w:rFonts w:ascii="Calibri" w:hAnsi="Calibri"/>
                <w:b/>
                <w:sz w:val="24"/>
                <w:szCs w:val="24"/>
              </w:rPr>
              <w:t xml:space="preserve">received via email: deadline </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tc>
      </w:tr>
      <w:tr w:rsidR="00C2137F" w:rsidRPr="00C2137F" w:rsidTr="00C8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13</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Social Work Practice With Organization, Communities, &amp; Policy Practice</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11</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Center for Study for Social Policy: </w:t>
            </w:r>
            <w:hyperlink r:id="rId36" w:history="1">
              <w:r w:rsidRPr="00C2137F">
                <w:rPr>
                  <w:rFonts w:ascii="Calibri" w:hAnsi="Calibri"/>
                  <w:color w:val="0000FF"/>
                  <w:sz w:val="24"/>
                  <w:szCs w:val="24"/>
                  <w:u w:val="single"/>
                </w:rPr>
                <w:t>Center for Study for Social Policy</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C2137F">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lastRenderedPageBreak/>
              <w:t>Module</w:t>
            </w:r>
            <w:r w:rsidR="008F691A">
              <w:rPr>
                <w:rFonts w:ascii="Calibri" w:hAnsi="Calibri"/>
                <w:sz w:val="24"/>
                <w:szCs w:val="24"/>
              </w:rPr>
              <w:t xml:space="preserve"> 14</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i/>
                <w:sz w:val="24"/>
                <w:szCs w:val="24"/>
              </w:rPr>
              <w:t xml:space="preserve">The Social Work Profession: </w:t>
            </w:r>
            <w:r w:rsidRPr="00C2137F">
              <w:rPr>
                <w:rFonts w:ascii="Calibri" w:hAnsi="Calibri"/>
                <w:b/>
                <w:sz w:val="24"/>
                <w:szCs w:val="24"/>
              </w:rPr>
              <w:t xml:space="preserve"> </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sz w:val="24"/>
                <w:szCs w:val="24"/>
              </w:rPr>
              <w:t>What Have We Learned about Social Work</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12</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Exam questions are posted for remaining chapters</w:t>
            </w:r>
          </w:p>
        </w:tc>
      </w:tr>
      <w:tr w:rsidR="00C2137F" w:rsidRPr="00C2137F" w:rsidTr="00C8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15</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Finals Activities</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Service Learning presentations, Extra Credit, Finals Review</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Deadline for Completion</w:t>
            </w:r>
            <w:r w:rsidR="006D0E75">
              <w:rPr>
                <w:rFonts w:ascii="Calibri" w:hAnsi="Calibri"/>
                <w:b/>
                <w:sz w:val="24"/>
                <w:szCs w:val="24"/>
              </w:rPr>
              <w:t xml:space="preserve"> of Service Learning Hours: 11/22</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Scheduling of In-class final exam</w:t>
            </w:r>
          </w:p>
        </w:tc>
      </w:tr>
    </w:tbl>
    <w:p w:rsidR="00C2137F" w:rsidRPr="00C2137F" w:rsidRDefault="00C2137F" w:rsidP="00C2137F">
      <w:pPr>
        <w:spacing w:after="0" w:line="240" w:lineRule="auto"/>
        <w:rPr>
          <w:rFonts w:ascii="Calibri" w:eastAsia="Times New Roman" w:hAnsi="Calibri" w:cs="Times New Roman"/>
          <w:b/>
          <w:sz w:val="24"/>
          <w:szCs w:val="24"/>
          <w:lang w:bidi="en-US"/>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lang w:bidi="en-US"/>
        </w:rPr>
        <w:lastRenderedPageBreak/>
        <w:t xml:space="preserve">IMPORTANT:  </w:t>
      </w:r>
      <w:r w:rsidR="00132FAC">
        <w:rPr>
          <w:rFonts w:ascii="Calibri" w:eastAsia="Times New Roman" w:hAnsi="Calibri" w:cs="Times New Roman"/>
          <w:b/>
          <w:sz w:val="24"/>
          <w:szCs w:val="24"/>
          <w:lang w:bidi="en-US"/>
        </w:rPr>
        <w:t>Canvas</w:t>
      </w:r>
      <w:r w:rsidRPr="00C2137F">
        <w:rPr>
          <w:rFonts w:ascii="Calibri" w:eastAsia="Times New Roman" w:hAnsi="Calibri" w:cs="Times New Roman"/>
          <w:b/>
          <w:sz w:val="24"/>
          <w:szCs w:val="24"/>
          <w:lang w:bidi="en-US"/>
        </w:rPr>
        <w:t xml:space="preserve"> will be the platform for the schedule of all assigned readings, discussion topics and student entries, quizzes and exams, all instructor announcements.</w:t>
      </w:r>
    </w:p>
    <w:p w:rsidR="00C2137F" w:rsidRPr="00C2137F" w:rsidRDefault="00C2137F" w:rsidP="00C2137F">
      <w:pPr>
        <w:spacing w:after="0" w:line="240" w:lineRule="auto"/>
        <w:rPr>
          <w:rFonts w:ascii="Calibri" w:eastAsia="Times New Roman" w:hAnsi="Calibri" w:cs="Times New Roman"/>
          <w:b/>
          <w:color w:val="000000"/>
          <w:sz w:val="24"/>
          <w:szCs w:val="24"/>
        </w:rPr>
      </w:pPr>
    </w:p>
    <w:p w:rsidR="00C2137F" w:rsidRPr="00C2137F" w:rsidRDefault="00C2137F" w:rsidP="00C2137F">
      <w:pPr>
        <w:keepNext/>
        <w:spacing w:after="0" w:line="240" w:lineRule="auto"/>
        <w:outlineLvl w:val="2"/>
        <w:rPr>
          <w:rFonts w:ascii="Calibri" w:eastAsia="Times New Roman" w:hAnsi="Calibri" w:cs="Times New Roman"/>
          <w:bCs/>
          <w:sz w:val="24"/>
          <w:szCs w:val="24"/>
        </w:rPr>
      </w:pPr>
      <w:r w:rsidRPr="00C2137F">
        <w:rPr>
          <w:rFonts w:ascii="Calibri" w:eastAsia="Times New Roman" w:hAnsi="Calibri" w:cs="Times New Roman"/>
          <w:b/>
          <w:bCs/>
          <w:sz w:val="24"/>
          <w:szCs w:val="24"/>
        </w:rPr>
        <w:t>Note</w:t>
      </w:r>
      <w:r w:rsidRPr="00C2137F">
        <w:rPr>
          <w:rFonts w:ascii="Calibri" w:eastAsia="Times New Roman" w:hAnsi="Calibri" w:cs="Times New Roman"/>
          <w:b/>
          <w:bCs/>
          <w:i/>
          <w:sz w:val="24"/>
          <w:szCs w:val="24"/>
        </w:rPr>
        <w:t>:</w:t>
      </w:r>
      <w:r w:rsidRPr="00C2137F">
        <w:rPr>
          <w:rFonts w:ascii="Calibri" w:eastAsia="Times New Roman" w:hAnsi="Calibri" w:cs="Times New Roman"/>
          <w:bCs/>
          <w:i/>
          <w:sz w:val="24"/>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Late Assignment Policy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Late exams</w:t>
      </w:r>
      <w:r w:rsidRPr="00C2137F">
        <w:rPr>
          <w:rFonts w:ascii="Calibri" w:eastAsia="Times New Roman" w:hAnsi="Calibri" w:cs="Times New Roman"/>
          <w:sz w:val="24"/>
          <w:szCs w:val="24"/>
        </w:rPr>
        <w:t>:  There will be no makeup exams unless the student can provide a written request and receives approval from the professor.</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Late work policy</w:t>
      </w:r>
      <w:r w:rsidRPr="00C2137F">
        <w:rPr>
          <w:rFonts w:ascii="Calibri" w:eastAsia="Times New Roman" w:hAnsi="Calibri" w:cs="Times New Roman"/>
          <w:sz w:val="24"/>
          <w:szCs w:val="24"/>
        </w:rPr>
        <w:t xml:space="preserve">:  Late work will be accepted up to one week from the original deadline, but may be subject to a grade penalty. Late work submitted more than one week from the original deadline may receive a failing grade. All work must be submitted by the last day of the course; no extensions or late work will be accepted beyond that date. Please plan ahead.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Criteria for submissions</w:t>
      </w:r>
      <w:r w:rsidRPr="00C2137F">
        <w:rPr>
          <w:rFonts w:ascii="Calibri" w:eastAsia="Times New Roman" w:hAnsi="Calibri" w:cs="Times New Roman"/>
          <w:sz w:val="24"/>
          <w:szCs w:val="24"/>
        </w:rPr>
        <w:t xml:space="preserve">:  Make sure you submit coursework according to the directions provided in the course. Here are general guidelines for assignment submission: </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r w:rsidRPr="00C2137F">
        <w:rPr>
          <w:rFonts w:ascii="Calibri" w:eastAsia="Times New Roman" w:hAnsi="Calibri" w:cs="Times New Roman"/>
          <w:sz w:val="24"/>
          <w:szCs w:val="24"/>
        </w:rPr>
        <w:tab/>
        <w:t xml:space="preserve">Post discussions threads and replies to the appropriate forum in the Discussions area. </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r w:rsidRPr="00C2137F">
        <w:rPr>
          <w:rFonts w:ascii="Calibri" w:eastAsia="Times New Roman" w:hAnsi="Calibri" w:cs="Times New Roman"/>
          <w:sz w:val="24"/>
          <w:szCs w:val="24"/>
        </w:rPr>
        <w:tab/>
        <w:t>Submit written assignments and other project deliverables in their respective Module pages, using file formats readable using Microsoft Office 2010 (.pdf, .rtf, .doc, .docx, .ppt, .pptx, etc.).</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J. Expectations for Out-of-Class Study</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Students will be expected to spend up to 10 hours outside of class time completing community service hours or interviewing a Social Worker.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K. Grade Grievance Policy</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See BSW/MSW Program Manual.</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L. Student Support Services: </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w:t>
      </w:r>
      <w:r w:rsidR="00132FAC">
        <w:rPr>
          <w:rFonts w:ascii="Calibri" w:eastAsia="Times New Roman" w:hAnsi="Calibri" w:cs="Times New Roman"/>
          <w:sz w:val="24"/>
          <w:szCs w:val="24"/>
        </w:rPr>
        <w:t>Patrice Green</w:t>
      </w:r>
      <w:r w:rsidRPr="00C2137F">
        <w:rPr>
          <w:rFonts w:ascii="Calibri" w:eastAsia="Times New Roman" w:hAnsi="Calibri" w:cs="Times New Roman"/>
          <w:sz w:val="24"/>
          <w:szCs w:val="24"/>
        </w:rPr>
        <w:t xml:space="preserve">, Coordinator of the Office of Student Success and Academic Advising located on the third floor of Building A of the </w:t>
      </w:r>
      <w:r w:rsidR="00132FAC">
        <w:rPr>
          <w:rFonts w:ascii="Calibri" w:eastAsia="Times New Roman" w:hAnsi="Calibri" w:cs="Times New Roman"/>
          <w:sz w:val="24"/>
          <w:szCs w:val="24"/>
        </w:rPr>
        <w:t>School of Social Work Complex</w:t>
      </w:r>
      <w:r w:rsidRPr="00C2137F">
        <w:rPr>
          <w:rFonts w:ascii="Calibri" w:eastAsia="Times New Roman" w:hAnsi="Calibri" w:cs="Times New Roman"/>
          <w:sz w:val="24"/>
          <w:szCs w:val="24"/>
        </w:rPr>
        <w:t xml:space="preserve">.  Also, the Maverick Resource Hotline may be contacted at 817-272-6107, or send a message to </w:t>
      </w:r>
      <w:hyperlink r:id="rId37" w:history="1">
        <w:r w:rsidRPr="00C2137F">
          <w:rPr>
            <w:rFonts w:ascii="Calibri" w:eastAsia="Times New Roman" w:hAnsi="Calibri" w:cs="Times New Roman"/>
            <w:sz w:val="24"/>
            <w:szCs w:val="24"/>
            <w:u w:val="single"/>
          </w:rPr>
          <w:t>resources@uta.edu</w:t>
        </w:r>
      </w:hyperlink>
      <w:r w:rsidRPr="00C2137F">
        <w:rPr>
          <w:rFonts w:ascii="Calibri" w:eastAsia="Times New Roman" w:hAnsi="Calibri" w:cs="Times New Roman"/>
          <w:sz w:val="24"/>
          <w:szCs w:val="24"/>
        </w:rPr>
        <w:t xml:space="preserve">, or view the information at </w:t>
      </w:r>
      <w:hyperlink r:id="rId38" w:history="1">
        <w:r w:rsidRPr="00C2137F">
          <w:rPr>
            <w:rFonts w:ascii="Calibri" w:eastAsia="Times New Roman" w:hAnsi="Calibri" w:cs="Times New Roman"/>
            <w:sz w:val="24"/>
            <w:szCs w:val="24"/>
            <w:u w:val="single"/>
          </w:rPr>
          <w:t>www.uta.edu/resources</w:t>
        </w:r>
      </w:hyperlink>
      <w:r w:rsidRPr="00C2137F">
        <w:rPr>
          <w:rFonts w:ascii="Calibri" w:eastAsia="Times New Roman" w:hAnsi="Calibri" w:cs="Times New Roman"/>
          <w:sz w:val="24"/>
          <w:szCs w:val="24"/>
        </w:rPr>
        <w:t>.</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b/>
          <w:sz w:val="24"/>
          <w:szCs w:val="24"/>
        </w:rPr>
      </w:pPr>
      <w:r w:rsidRPr="00C2137F">
        <w:rPr>
          <w:rFonts w:ascii="Calibri" w:eastAsia="Times New Roman" w:hAnsi="Calibri" w:cs="Times New Roman"/>
          <w:b/>
          <w:sz w:val="24"/>
          <w:szCs w:val="24"/>
        </w:rPr>
        <w:t xml:space="preserve">M. Librarian to Contact: </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r w:rsidRPr="00C2137F">
        <w:rPr>
          <w:rFonts w:ascii="Calibri" w:eastAsia="Times New Roman" w:hAnsi="Calibri" w:cs="Times New Roman"/>
          <w:sz w:val="24"/>
          <w:szCs w:val="24"/>
        </w:rPr>
        <w:t xml:space="preserve">The Social Sciences/Social Work Resource Librarian is Brooke Troutman. Her office is in the campus Central Library. He may also be contacted via E-mail: </w:t>
      </w:r>
      <w:hyperlink r:id="rId39" w:history="1">
        <w:r w:rsidRPr="00C2137F">
          <w:rPr>
            <w:rFonts w:ascii="Calibri" w:eastAsia="Times New Roman" w:hAnsi="Calibri" w:cs="Times New Roman"/>
            <w:color w:val="0000FF"/>
            <w:sz w:val="24"/>
            <w:szCs w:val="24"/>
            <w:u w:val="single"/>
          </w:rPr>
          <w:t>Brooke.Troutman</w:t>
        </w:r>
        <w:r w:rsidRPr="00C2137F">
          <w:rPr>
            <w:rFonts w:ascii="Calibri" w:eastAsia="Times New Roman" w:hAnsi="Calibri" w:cs="Times New Roman"/>
            <w:bCs/>
            <w:color w:val="0000FF"/>
            <w:sz w:val="24"/>
            <w:szCs w:val="24"/>
            <w:u w:val="single"/>
          </w:rPr>
          <w:t>@uta.edu</w:t>
        </w:r>
      </w:hyperlink>
      <w:r w:rsidRPr="00C2137F">
        <w:rPr>
          <w:rFonts w:ascii="Calibri" w:eastAsia="Times New Roman" w:hAnsi="Calibri" w:cs="Times New Roman"/>
          <w:bCs/>
          <w:color w:val="000000"/>
          <w:sz w:val="24"/>
          <w:szCs w:val="24"/>
        </w:rPr>
        <w:t xml:space="preserve"> </w:t>
      </w:r>
      <w:r w:rsidRPr="00C2137F">
        <w:rPr>
          <w:rFonts w:ascii="Calibri" w:eastAsia="Times New Roman" w:hAnsi="Calibri" w:cs="Times New Roman"/>
          <w:sz w:val="24"/>
          <w:szCs w:val="24"/>
        </w:rPr>
        <w:t xml:space="preserve">or by phone: </w:t>
      </w:r>
      <w:r w:rsidRPr="00C2137F">
        <w:rPr>
          <w:rFonts w:ascii="Calibri" w:eastAsia="Times New Roman" w:hAnsi="Calibri" w:cs="Times New Roman"/>
          <w:b/>
          <w:bCs/>
          <w:sz w:val="24"/>
          <w:szCs w:val="24"/>
        </w:rPr>
        <w:t>817.272.5352, b</w:t>
      </w:r>
      <w:r w:rsidRPr="00C2137F">
        <w:rPr>
          <w:rFonts w:ascii="Calibri" w:eastAsia="Times New Roman" w:hAnsi="Calibri" w:cs="Times New Roman"/>
          <w:sz w:val="24"/>
          <w:szCs w:val="24"/>
        </w:rPr>
        <w:t xml:space="preserve">elow are some commonly used resources needed by students in online or technology supported courses: </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rsidR="00C2137F" w:rsidRPr="00C2137F" w:rsidRDefault="0096420B" w:rsidP="00C2137F">
      <w:pPr>
        <w:autoSpaceDE w:val="0"/>
        <w:autoSpaceDN w:val="0"/>
        <w:adjustRightInd w:val="0"/>
        <w:spacing w:after="0" w:line="240" w:lineRule="auto"/>
        <w:ind w:right="130"/>
        <w:rPr>
          <w:rFonts w:ascii="Calibri" w:eastAsia="Times New Roman" w:hAnsi="Calibri" w:cs="Times New Roman"/>
          <w:sz w:val="24"/>
          <w:szCs w:val="24"/>
        </w:rPr>
      </w:pPr>
      <w:hyperlink r:id="rId40" w:history="1">
        <w:r w:rsidR="00C2137F" w:rsidRPr="00C2137F">
          <w:rPr>
            <w:rFonts w:ascii="Calibri" w:eastAsia="Times New Roman" w:hAnsi="Calibri" w:cs="Times New Roman"/>
            <w:sz w:val="24"/>
            <w:szCs w:val="24"/>
            <w:u w:val="single"/>
          </w:rPr>
          <w:t>http://www.uta.edu/library/services/distance.php</w:t>
        </w:r>
      </w:hyperlink>
      <w:r w:rsidR="00C2137F" w:rsidRPr="00C2137F">
        <w:rPr>
          <w:rFonts w:ascii="Calibri" w:eastAsia="Times New Roman" w:hAnsi="Calibri" w:cs="Times New Roman"/>
          <w:sz w:val="24"/>
          <w:szCs w:val="24"/>
        </w:rPr>
        <w:t xml:space="preserve"> </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 following is a list, with links, of commonly used library resources:</w:t>
      </w:r>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Library Home Page</w:t>
      </w:r>
      <w:r w:rsidRPr="00C2137F">
        <w:rPr>
          <w:rFonts w:ascii="Calibri" w:eastAsia="Times New Roman" w:hAnsi="Calibri" w:cs="Times New Roman"/>
          <w:sz w:val="24"/>
          <w:szCs w:val="24"/>
        </w:rPr>
        <w:tab/>
      </w:r>
      <w:hyperlink r:id="rId41" w:history="1">
        <w:r w:rsidRPr="00C2137F">
          <w:rPr>
            <w:rFonts w:ascii="Calibri" w:eastAsia="Times New Roman" w:hAnsi="Calibri" w:cs="Times New Roman"/>
            <w:sz w:val="24"/>
            <w:szCs w:val="24"/>
            <w:u w:val="single"/>
          </w:rPr>
          <w:t>http://www.uta.edu/library</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Subject Guides</w:t>
      </w:r>
      <w:r w:rsidRPr="00C2137F">
        <w:rPr>
          <w:rFonts w:ascii="Calibri" w:eastAsia="Times New Roman" w:hAnsi="Calibri" w:cs="Times New Roman"/>
          <w:sz w:val="24"/>
          <w:szCs w:val="24"/>
        </w:rPr>
        <w:tab/>
      </w:r>
      <w:hyperlink r:id="rId42" w:history="1">
        <w:r w:rsidRPr="00C2137F">
          <w:rPr>
            <w:rFonts w:ascii="Calibri" w:eastAsia="Times New Roman" w:hAnsi="Calibri" w:cs="Times New Roman"/>
            <w:sz w:val="24"/>
            <w:szCs w:val="24"/>
            <w:u w:val="single"/>
          </w:rPr>
          <w:t>http://libguides.uta.edu</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Subject Librarians</w:t>
      </w:r>
      <w:r w:rsidRPr="00C2137F">
        <w:rPr>
          <w:rFonts w:ascii="Calibri" w:eastAsia="Times New Roman" w:hAnsi="Calibri" w:cs="Times New Roman"/>
          <w:sz w:val="24"/>
          <w:szCs w:val="24"/>
        </w:rPr>
        <w:tab/>
      </w:r>
      <w:hyperlink r:id="rId43" w:history="1">
        <w:r w:rsidRPr="00C2137F">
          <w:rPr>
            <w:rFonts w:ascii="Calibri" w:eastAsia="Times New Roman" w:hAnsi="Calibri" w:cs="Times New Roman"/>
            <w:sz w:val="24"/>
            <w:szCs w:val="24"/>
            <w:u w:val="single"/>
          </w:rPr>
          <w:t>http://www-test.uta.edu/library/help/subject-librarians.php</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Database List</w:t>
      </w:r>
      <w:r w:rsidRPr="00C2137F">
        <w:rPr>
          <w:rFonts w:ascii="Calibri" w:eastAsia="Times New Roman" w:hAnsi="Calibri" w:cs="Times New Roman"/>
          <w:sz w:val="24"/>
          <w:szCs w:val="24"/>
        </w:rPr>
        <w:tab/>
      </w:r>
      <w:hyperlink r:id="rId44" w:history="1">
        <w:r w:rsidRPr="00C2137F">
          <w:rPr>
            <w:rFonts w:ascii="Calibri" w:eastAsia="Times New Roman" w:hAnsi="Calibri" w:cs="Times New Roman"/>
            <w:sz w:val="24"/>
            <w:szCs w:val="24"/>
            <w:u w:val="single"/>
          </w:rPr>
          <w:t>http://www-test.uta.edu/library/databases/index.php</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Course Reserves</w:t>
      </w:r>
      <w:r w:rsidRPr="00C2137F">
        <w:rPr>
          <w:rFonts w:ascii="Calibri" w:eastAsia="Times New Roman" w:hAnsi="Calibri" w:cs="Times New Roman"/>
          <w:sz w:val="24"/>
          <w:szCs w:val="24"/>
        </w:rPr>
        <w:tab/>
      </w:r>
      <w:hyperlink r:id="rId45" w:history="1">
        <w:r w:rsidRPr="00C2137F">
          <w:rPr>
            <w:rFonts w:ascii="Calibri" w:eastAsia="Times New Roman" w:hAnsi="Calibri" w:cs="Times New Roman"/>
            <w:sz w:val="24"/>
            <w:szCs w:val="24"/>
            <w:u w:val="single"/>
          </w:rPr>
          <w:t>http://pulse.uta.edu/vwebv/enterCourseReserve.do</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Library Catalog</w:t>
      </w:r>
      <w:r w:rsidRPr="00C2137F">
        <w:rPr>
          <w:rFonts w:ascii="Calibri" w:eastAsia="Times New Roman" w:hAnsi="Calibri" w:cs="Times New Roman"/>
          <w:sz w:val="24"/>
          <w:szCs w:val="24"/>
        </w:rPr>
        <w:tab/>
      </w:r>
      <w:hyperlink r:id="rId46" w:history="1">
        <w:r w:rsidRPr="00C2137F">
          <w:rPr>
            <w:rFonts w:ascii="Calibri" w:eastAsia="Times New Roman" w:hAnsi="Calibri" w:cs="Times New Roman"/>
            <w:sz w:val="24"/>
            <w:szCs w:val="24"/>
            <w:u w:val="single"/>
          </w:rPr>
          <w:t>http://discover.uta.edu/</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E-Journals</w:t>
      </w:r>
      <w:r w:rsidRPr="00C2137F">
        <w:rPr>
          <w:rFonts w:ascii="Calibri" w:eastAsia="Times New Roman" w:hAnsi="Calibri" w:cs="Times New Roman"/>
          <w:sz w:val="24"/>
          <w:szCs w:val="24"/>
        </w:rPr>
        <w:tab/>
      </w:r>
      <w:hyperlink r:id="rId47" w:history="1">
        <w:r w:rsidRPr="00C2137F">
          <w:rPr>
            <w:rFonts w:ascii="Calibri" w:eastAsia="Times New Roman" w:hAnsi="Calibri" w:cs="Times New Roman"/>
            <w:sz w:val="24"/>
            <w:szCs w:val="24"/>
            <w:u w:val="single"/>
          </w:rPr>
          <w:t>http://utalink.uta.edu:9003/UTAlink/az</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Library Tutorials </w:t>
      </w:r>
      <w:r w:rsidRPr="00C2137F">
        <w:rPr>
          <w:rFonts w:ascii="Calibri" w:eastAsia="Times New Roman" w:hAnsi="Calibri" w:cs="Times New Roman"/>
          <w:sz w:val="24"/>
          <w:szCs w:val="24"/>
        </w:rPr>
        <w:tab/>
      </w:r>
      <w:hyperlink r:id="rId48" w:history="1">
        <w:r w:rsidRPr="00C2137F">
          <w:rPr>
            <w:rFonts w:ascii="Calibri" w:eastAsia="Times New Roman" w:hAnsi="Calibri" w:cs="Times New Roman"/>
            <w:sz w:val="24"/>
            <w:szCs w:val="24"/>
            <w:u w:val="single"/>
          </w:rPr>
          <w:t>http://www.uta.edu/library/help/tutorials.php</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Connecting from Off- Campus</w:t>
      </w:r>
      <w:r w:rsidRPr="00C2137F">
        <w:rPr>
          <w:rFonts w:ascii="Calibri" w:eastAsia="Times New Roman" w:hAnsi="Calibri" w:cs="Times New Roman"/>
          <w:sz w:val="24"/>
          <w:szCs w:val="24"/>
        </w:rPr>
        <w:tab/>
      </w:r>
      <w:hyperlink r:id="rId49" w:history="1">
        <w:r w:rsidRPr="00C2137F">
          <w:rPr>
            <w:rFonts w:ascii="Calibri" w:eastAsia="Times New Roman" w:hAnsi="Calibri" w:cs="Times New Roman"/>
            <w:sz w:val="24"/>
            <w:szCs w:val="24"/>
            <w:u w:val="single"/>
          </w:rPr>
          <w:t>http://libguides.uta.edu/offcampus</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u w:val="single"/>
        </w:rPr>
      </w:pPr>
      <w:r w:rsidRPr="00C2137F">
        <w:rPr>
          <w:rFonts w:ascii="Calibri" w:eastAsia="Times New Roman" w:hAnsi="Calibri" w:cs="Times New Roman"/>
          <w:sz w:val="24"/>
          <w:szCs w:val="24"/>
        </w:rPr>
        <w:t>Ask a Librarian</w:t>
      </w:r>
      <w:r w:rsidRPr="00C2137F">
        <w:rPr>
          <w:rFonts w:ascii="Calibri" w:eastAsia="Times New Roman" w:hAnsi="Calibri" w:cs="Times New Roman"/>
          <w:sz w:val="24"/>
          <w:szCs w:val="24"/>
        </w:rPr>
        <w:tab/>
      </w:r>
      <w:hyperlink r:id="rId50" w:history="1">
        <w:r w:rsidRPr="00C2137F">
          <w:rPr>
            <w:rFonts w:ascii="Calibri" w:eastAsia="Times New Roman" w:hAnsi="Calibri" w:cs="Times New Roman"/>
            <w:sz w:val="24"/>
            <w:szCs w:val="24"/>
            <w:u w:val="single"/>
          </w:rPr>
          <w:t>http://ask.uta.edu</w:t>
        </w:r>
      </w:hyperlink>
    </w:p>
    <w:p w:rsidR="00C2137F" w:rsidRPr="00C2137F" w:rsidRDefault="00C2137F" w:rsidP="00C2137F">
      <w:pPr>
        <w:tabs>
          <w:tab w:val="right" w:pos="8640"/>
        </w:tabs>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N. Emergency Exit Procedures: </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2137F" w:rsidRPr="00C2137F" w:rsidRDefault="00C2137F" w:rsidP="00C2137F">
      <w:pPr>
        <w:spacing w:after="0" w:line="240" w:lineRule="auto"/>
        <w:ind w:left="720"/>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O. Drop Policy: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2137F">
        <w:rPr>
          <w:rFonts w:ascii="Calibri" w:eastAsia="Times New Roman" w:hAnsi="Calibri" w:cs="Times New Roman"/>
          <w:b/>
          <w:bCs/>
          <w:sz w:val="24"/>
          <w:szCs w:val="24"/>
        </w:rPr>
        <w:t>Students will not be automatically dropped for non-attendance</w:t>
      </w:r>
      <w:r w:rsidRPr="00C2137F">
        <w:rPr>
          <w:rFonts w:ascii="Calibri" w:eastAsia="Times New Roman" w:hAnsi="Calibri" w:cs="Times New Roman"/>
          <w:sz w:val="24"/>
          <w:szCs w:val="24"/>
        </w:rPr>
        <w:t>. Repayment of certain types of financial aid administered through the University may be required as the result of dropping classes or withdrawing. For more information, contact the Office of Financial Aid and Scholarships</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hyperlink r:id="rId51" w:history="1">
        <w:r w:rsidRPr="00C2137F">
          <w:rPr>
            <w:rFonts w:ascii="Calibri" w:eastAsia="Times New Roman" w:hAnsi="Calibri" w:cs="Times New Roman"/>
            <w:sz w:val="24"/>
            <w:szCs w:val="24"/>
            <w:u w:val="single"/>
          </w:rPr>
          <w:t>http://wweb.uta.edu/aao/fao/</w:t>
        </w:r>
      </w:hyperlink>
      <w:r w:rsidRPr="00C2137F">
        <w:rPr>
          <w:rFonts w:ascii="Calibri" w:eastAsia="Times New Roman" w:hAnsi="Calibri" w:cs="Times New Roman"/>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P. Americans with Disabilities Act: </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is on record as being committed to both the spirit and letter of all federal equal opportunity legislation, including the </w:t>
      </w:r>
      <w:r w:rsidRPr="00C2137F">
        <w:rPr>
          <w:rFonts w:ascii="Calibri" w:eastAsia="Times New Roman" w:hAnsi="Calibri" w:cs="Times New Roman"/>
          <w:i/>
          <w:iCs/>
          <w:sz w:val="24"/>
          <w:szCs w:val="24"/>
        </w:rPr>
        <w:t>Americans with Disabilities Act (ADA)</w:t>
      </w:r>
      <w:r w:rsidRPr="00C2137F">
        <w:rPr>
          <w:rFonts w:ascii="Calibri" w:eastAsia="Times New Roman" w:hAnsi="Calibri" w:cs="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2" w:history="1">
        <w:r w:rsidRPr="00C2137F">
          <w:rPr>
            <w:rFonts w:ascii="Calibri" w:eastAsia="Times New Roman" w:hAnsi="Calibri" w:cs="Times New Roman"/>
            <w:sz w:val="24"/>
            <w:szCs w:val="24"/>
            <w:u w:val="single"/>
          </w:rPr>
          <w:t>www.uta.edu/disability</w:t>
        </w:r>
      </w:hyperlink>
      <w:r w:rsidRPr="00C2137F">
        <w:rPr>
          <w:rFonts w:ascii="Calibri" w:eastAsia="Times New Roman" w:hAnsi="Calibri" w:cs="Times New Roman"/>
          <w:sz w:val="24"/>
          <w:szCs w:val="24"/>
        </w:rPr>
        <w:t xml:space="preserve"> or by calling the Office for Students with Disabilities at (817) 272-3364.</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bCs/>
          <w:sz w:val="24"/>
          <w:szCs w:val="24"/>
        </w:rPr>
        <w:t>Q. Title IX:</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53" w:history="1">
        <w:r w:rsidRPr="00C2137F">
          <w:rPr>
            <w:rFonts w:ascii="Calibri" w:eastAsia="Times New Roman" w:hAnsi="Calibri" w:cs="Times New Roman"/>
            <w:sz w:val="24"/>
            <w:szCs w:val="24"/>
            <w:u w:val="single"/>
          </w:rPr>
          <w:t>www.uta.edu/titleIX</w:t>
        </w:r>
      </w:hyperlink>
      <w:r w:rsidRPr="00C2137F">
        <w:rPr>
          <w:rFonts w:ascii="Calibri" w:eastAsia="Times New Roman" w:hAnsi="Calibri" w:cs="Times New Roman"/>
          <w:sz w:val="24"/>
          <w:szCs w:val="24"/>
        </w:rPr>
        <w:t>.</w:t>
      </w:r>
    </w:p>
    <w:p w:rsidR="00C2137F" w:rsidRPr="00C2137F" w:rsidRDefault="00C2137F" w:rsidP="00C2137F">
      <w:pPr>
        <w:keepNext/>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R. Academic Integrity: </w:t>
      </w:r>
    </w:p>
    <w:p w:rsidR="00C2137F" w:rsidRPr="00C2137F" w:rsidRDefault="00C2137F" w:rsidP="00C2137F">
      <w:pPr>
        <w:keepNext/>
        <w:spacing w:after="0" w:line="240" w:lineRule="auto"/>
        <w:rPr>
          <w:rFonts w:ascii="Calibri" w:eastAsia="Times New Roman" w:hAnsi="Calibri" w:cs="Times New Roman"/>
          <w:b/>
          <w:bCs/>
          <w:sz w:val="24"/>
          <w:szCs w:val="24"/>
        </w:rPr>
      </w:pPr>
    </w:p>
    <w:p w:rsidR="00C2137F" w:rsidRPr="00C2137F" w:rsidRDefault="00C2137F" w:rsidP="00C2137F">
      <w:pPr>
        <w:keepNext/>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Students enrolled all UT Arlington courses are expected to adhere to the UT Arlington Honor Code:</w:t>
      </w:r>
    </w:p>
    <w:p w:rsidR="00C2137F" w:rsidRPr="00C2137F" w:rsidRDefault="00C2137F" w:rsidP="00C2137F">
      <w:pPr>
        <w:keepNext/>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ind w:left="720" w:right="432"/>
        <w:rPr>
          <w:rFonts w:ascii="Calibri" w:eastAsia="Times New Roman" w:hAnsi="Calibri" w:cs="Times New Roman"/>
          <w:i/>
          <w:sz w:val="24"/>
          <w:szCs w:val="24"/>
        </w:rPr>
      </w:pPr>
      <w:r w:rsidRPr="00C2137F">
        <w:rPr>
          <w:rFonts w:ascii="Calibri" w:eastAsia="Times New Roman" w:hAnsi="Calibri" w:cs="Times New Roman"/>
          <w:i/>
          <w:sz w:val="24"/>
          <w:szCs w:val="24"/>
        </w:rPr>
        <w:t xml:space="preserve">I pledge, on my honor, to uphold UT Arlington’s tradition of academic integrity, a tradition that values hard work and honest effort in the pursuit of academic excellence. I promise that I will submit only work that I personally create or </w:t>
      </w:r>
      <w:r w:rsidRPr="00C2137F">
        <w:rPr>
          <w:rFonts w:ascii="Calibri" w:eastAsia="Times New Roman" w:hAnsi="Calibri" w:cs="Times New Roman"/>
          <w:i/>
          <w:sz w:val="24"/>
          <w:szCs w:val="24"/>
        </w:rPr>
        <w:lastRenderedPageBreak/>
        <w:t>contribute to group collaborations, and I will appropriately reference any work from other sources. I will follow the highest standards of integrity and uphold the spirit of the Honor Code.</w:t>
      </w:r>
    </w:p>
    <w:p w:rsidR="00C2137F" w:rsidRPr="00C2137F" w:rsidRDefault="00C2137F" w:rsidP="00C2137F">
      <w:pPr>
        <w:keepNext/>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2137F">
        <w:rPr>
          <w:rFonts w:ascii="Calibri" w:eastAsia="Times New Roman" w:hAnsi="Calibri" w:cs="Times New Roman"/>
          <w:i/>
          <w:sz w:val="24"/>
          <w:szCs w:val="24"/>
        </w:rPr>
        <w:t>Regents’ Rule</w:t>
      </w:r>
      <w:r w:rsidRPr="00C2137F">
        <w:rPr>
          <w:rFonts w:ascii="Calibri" w:eastAsia="Times New Roman" w:hAnsi="Calibri"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S. Electronic Communication: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4" w:history="1">
        <w:r w:rsidRPr="00C2137F">
          <w:rPr>
            <w:rFonts w:ascii="Calibri" w:eastAsia="Times New Roman" w:hAnsi="Calibri" w:cs="Times New Roman"/>
            <w:sz w:val="24"/>
            <w:szCs w:val="24"/>
            <w:u w:val="single"/>
          </w:rPr>
          <w:t>http://www.uta.edu/oit/cs/email/mavmail.php</w:t>
        </w:r>
      </w:hyperlink>
      <w:r w:rsidRPr="00C2137F">
        <w:rPr>
          <w:rFonts w:ascii="Calibri" w:eastAsia="Times New Roman" w:hAnsi="Calibri" w:cs="Times New Roman"/>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T. Student Feedback Survey: </w:t>
      </w:r>
    </w:p>
    <w:p w:rsidR="00C2137F" w:rsidRPr="00C2137F" w:rsidRDefault="00C2137F" w:rsidP="00C2137F">
      <w:pPr>
        <w:autoSpaceDE w:val="0"/>
        <w:autoSpaceDN w:val="0"/>
        <w:adjustRightInd w:val="0"/>
        <w:spacing w:after="0" w:line="240" w:lineRule="auto"/>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sz w:val="24"/>
          <w:szCs w:val="24"/>
        </w:rPr>
      </w:pPr>
      <w:r w:rsidRPr="00C2137F">
        <w:rPr>
          <w:rFonts w:ascii="Calibri" w:eastAsia="Times New Roman" w:hAnsi="Calibri"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5" w:history="1">
        <w:r w:rsidRPr="00C2137F">
          <w:rPr>
            <w:rFonts w:ascii="Calibri" w:eastAsia="Times New Roman" w:hAnsi="Calibri" w:cs="Times New Roman"/>
            <w:bCs/>
            <w:sz w:val="24"/>
            <w:szCs w:val="24"/>
            <w:u w:val="single"/>
          </w:rPr>
          <w:t>http://www.uta.edu/sfs</w:t>
        </w:r>
      </w:hyperlink>
      <w:r w:rsidRPr="00C2137F">
        <w:rPr>
          <w:rFonts w:ascii="Calibri" w:eastAsia="Times New Roman" w:hAnsi="Calibri" w:cs="Times New Roman"/>
          <w:bCs/>
          <w:sz w:val="24"/>
          <w:szCs w:val="24"/>
        </w:rPr>
        <w:t>.</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bCs/>
          <w:sz w:val="24"/>
          <w:szCs w:val="24"/>
        </w:rPr>
      </w:pPr>
      <w:r w:rsidRPr="00C2137F">
        <w:rPr>
          <w:rFonts w:ascii="Calibri" w:eastAsia="Times New Roman" w:hAnsi="Calibri" w:cs="Times New Roman"/>
          <w:b/>
          <w:bCs/>
          <w:sz w:val="24"/>
          <w:szCs w:val="24"/>
        </w:rPr>
        <w:t>U. Final Review Week</w:t>
      </w:r>
      <w:r w:rsidRPr="00C2137F">
        <w:rPr>
          <w:rFonts w:ascii="Calibri" w:eastAsia="Times New Roman" w:hAnsi="Calibri" w:cs="Times New Roman"/>
          <w:bCs/>
          <w:sz w:val="24"/>
          <w:szCs w:val="24"/>
        </w:rPr>
        <w:t xml:space="preserve">: </w:t>
      </w:r>
    </w:p>
    <w:p w:rsidR="00C2137F" w:rsidRPr="00C2137F" w:rsidRDefault="00C2137F" w:rsidP="00C2137F">
      <w:pPr>
        <w:spacing w:after="0" w:line="240" w:lineRule="auto"/>
        <w:rPr>
          <w:rFonts w:ascii="Calibri" w:eastAsia="Times New Roman" w:hAnsi="Calibri" w:cs="Times New Roman"/>
          <w:bCs/>
          <w:sz w:val="24"/>
          <w:szCs w:val="24"/>
        </w:rPr>
      </w:pPr>
    </w:p>
    <w:p w:rsidR="00C2137F" w:rsidRPr="00C2137F" w:rsidRDefault="00C2137F" w:rsidP="00C2137F">
      <w:pPr>
        <w:spacing w:after="0" w:line="240" w:lineRule="auto"/>
        <w:rPr>
          <w:rFonts w:ascii="Calibri" w:eastAsia="Times New Roman" w:hAnsi="Calibri" w:cs="Times New Roman"/>
          <w:bCs/>
          <w:sz w:val="24"/>
          <w:szCs w:val="24"/>
        </w:rPr>
      </w:pPr>
      <w:r w:rsidRPr="00C2137F">
        <w:rPr>
          <w:rFonts w:ascii="Calibri" w:eastAsia="Times New Roman" w:hAnsi="Calibri" w:cs="Times New Roman"/>
          <w:bCs/>
          <w:sz w:val="24"/>
          <w:szCs w:val="24"/>
        </w:rPr>
        <w:t xml:space="preserve">This ONLY applies to courses administering a major or final examination scheduled in the week and locations designated for final examinations following last classes. </w:t>
      </w:r>
      <w:r w:rsidRPr="00C2137F">
        <w:rPr>
          <w:rFonts w:ascii="Calibri" w:eastAsia="Times New Roman" w:hAnsi="Calibri"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2137F">
        <w:rPr>
          <w:rFonts w:ascii="Calibri" w:eastAsia="Times New Roman" w:hAnsi="Calibri" w:cs="Times New Roman"/>
          <w:i/>
          <w:sz w:val="24"/>
          <w:szCs w:val="24"/>
        </w:rPr>
        <w:t>unless specified in the class syllabus</w:t>
      </w:r>
      <w:r w:rsidRPr="00C2137F">
        <w:rPr>
          <w:rFonts w:ascii="Calibri" w:eastAsia="Times New Roman" w:hAnsi="Calibri" w:cs="Times New Roman"/>
          <w:sz w:val="24"/>
          <w:szCs w:val="24"/>
        </w:rPr>
        <w:t xml:space="preserve">. During Final Review Week, an instructor shall not give any examinations constituting 10% or more of the final grade, except makeup tests and laboratory </w:t>
      </w:r>
      <w:r w:rsidRPr="00C2137F">
        <w:rPr>
          <w:rFonts w:ascii="Calibri" w:eastAsia="Times New Roman" w:hAnsi="Calibri" w:cs="Times New Roman"/>
          <w:sz w:val="24"/>
          <w:szCs w:val="24"/>
        </w:rPr>
        <w:lastRenderedPageBreak/>
        <w:t>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V. School of Social Work - Definition of Evidence-Informed Practice: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tabs>
          <w:tab w:val="left" w:pos="5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University of Texas at Arlington-School of Social Work: Definition of Empowerment</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VI. Possible Barrier to a Successful Semester:  Please let me know if you need help for this: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jc w:val="center"/>
        <w:rPr>
          <w:rFonts w:ascii="Calibri" w:eastAsia="Times New Roman" w:hAnsi="Calibri" w:cs="Times New Roman"/>
          <w:sz w:val="24"/>
          <w:szCs w:val="24"/>
          <w:lang w:val="en"/>
        </w:rPr>
      </w:pPr>
      <w:r w:rsidRPr="00C2137F">
        <w:rPr>
          <w:rFonts w:ascii="Calibri" w:eastAsia="Times New Roman" w:hAnsi="Calibri" w:cs="Times New Roman"/>
          <w:noProof/>
          <w:sz w:val="24"/>
          <w:szCs w:val="24"/>
        </w:rPr>
        <w:lastRenderedPageBreak/>
        <w:drawing>
          <wp:inline distT="0" distB="0" distL="0" distR="0" wp14:anchorId="5AA3F4D4" wp14:editId="5EF4568F">
            <wp:extent cx="2179320" cy="1272540"/>
            <wp:effectExtent l="0" t="0" r="0" b="3810"/>
            <wp:docPr id="5" name="irc_mi" descr="http://cdn.instructables.com/FA3/T6S0/HP5YZYR3/FA3T6S0HP5YZYR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instructables.com/FA3/T6S0/HP5YZYR3/FA3T6S0HP5YZYR3.LARGE.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9320" cy="1272540"/>
                    </a:xfrm>
                    <a:prstGeom prst="rect">
                      <a:avLst/>
                    </a:prstGeom>
                    <a:noFill/>
                    <a:ln>
                      <a:noFill/>
                    </a:ln>
                  </pic:spPr>
                </pic:pic>
              </a:graphicData>
            </a:graphic>
          </wp:inline>
        </w:drawing>
      </w:r>
    </w:p>
    <w:p w:rsidR="00F60BF2" w:rsidRDefault="0096420B"/>
    <w:sectPr w:rsidR="00F60BF2" w:rsidSect="0058288B">
      <w:footerReference w:type="default" r:id="rId57"/>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4D" w:rsidRDefault="00AA3638">
      <w:pPr>
        <w:spacing w:after="0" w:line="240" w:lineRule="auto"/>
      </w:pPr>
      <w:r>
        <w:separator/>
      </w:r>
    </w:p>
  </w:endnote>
  <w:endnote w:type="continuationSeparator" w:id="0">
    <w:p w:rsidR="00E17A4D" w:rsidRDefault="00AA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A2" w:rsidRDefault="00C2137F">
    <w:pPr>
      <w:pStyle w:val="Footer"/>
      <w:jc w:val="right"/>
    </w:pPr>
    <w:r>
      <w:fldChar w:fldCharType="begin"/>
    </w:r>
    <w:r>
      <w:instrText xml:space="preserve"> PAGE   \* MERGEFORMAT </w:instrText>
    </w:r>
    <w:r>
      <w:fldChar w:fldCharType="separate"/>
    </w:r>
    <w:r w:rsidR="0096420B">
      <w:rPr>
        <w:noProof/>
      </w:rPr>
      <w:t>12</w:t>
    </w:r>
    <w:r>
      <w:rPr>
        <w:noProof/>
      </w:rPr>
      <w:fldChar w:fldCharType="end"/>
    </w:r>
  </w:p>
  <w:p w:rsidR="00472EA2" w:rsidRDefault="0096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4D" w:rsidRDefault="00AA3638">
      <w:pPr>
        <w:spacing w:after="0" w:line="240" w:lineRule="auto"/>
      </w:pPr>
      <w:r>
        <w:separator/>
      </w:r>
    </w:p>
  </w:footnote>
  <w:footnote w:type="continuationSeparator" w:id="0">
    <w:p w:rsidR="00E17A4D" w:rsidRDefault="00AA3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322"/>
    <w:multiLevelType w:val="hybridMultilevel"/>
    <w:tmpl w:val="F2E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4B52"/>
    <w:multiLevelType w:val="hybridMultilevel"/>
    <w:tmpl w:val="834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5C86"/>
    <w:multiLevelType w:val="hybridMultilevel"/>
    <w:tmpl w:val="E9FC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653A"/>
    <w:multiLevelType w:val="hybridMultilevel"/>
    <w:tmpl w:val="7B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04C53"/>
    <w:multiLevelType w:val="hybridMultilevel"/>
    <w:tmpl w:val="ADF07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9330BC"/>
    <w:multiLevelType w:val="hybridMultilevel"/>
    <w:tmpl w:val="B220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072860"/>
    <w:multiLevelType w:val="hybridMultilevel"/>
    <w:tmpl w:val="34FADDB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376542C"/>
    <w:multiLevelType w:val="hybridMultilevel"/>
    <w:tmpl w:val="C21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B3AE6"/>
    <w:multiLevelType w:val="hybridMultilevel"/>
    <w:tmpl w:val="AF1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F1BA5"/>
    <w:multiLevelType w:val="hybridMultilevel"/>
    <w:tmpl w:val="62C20BBE"/>
    <w:lvl w:ilvl="0" w:tplc="EF3A2338">
      <w:start w:val="1"/>
      <w:numFmt w:val="bullet"/>
      <w:lvlText w:val=""/>
      <w:lvlJc w:val="left"/>
      <w:pPr>
        <w:ind w:left="120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74616"/>
    <w:multiLevelType w:val="hybridMultilevel"/>
    <w:tmpl w:val="7E9A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0397F"/>
    <w:multiLevelType w:val="hybridMultilevel"/>
    <w:tmpl w:val="D8D29F4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7424F"/>
    <w:multiLevelType w:val="hybridMultilevel"/>
    <w:tmpl w:val="95C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635B5"/>
    <w:multiLevelType w:val="multilevel"/>
    <w:tmpl w:val="07B2B4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upperLetter"/>
      <w:lvlText w:val="%3."/>
      <w:lvlJc w:val="left"/>
      <w:pPr>
        <w:ind w:left="3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7F2EB2"/>
    <w:multiLevelType w:val="hybridMultilevel"/>
    <w:tmpl w:val="243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81C53"/>
    <w:multiLevelType w:val="hybridMultilevel"/>
    <w:tmpl w:val="DCF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D2BAC"/>
    <w:multiLevelType w:val="hybridMultilevel"/>
    <w:tmpl w:val="35F8B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BE342A"/>
    <w:multiLevelType w:val="hybridMultilevel"/>
    <w:tmpl w:val="B42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20A4A"/>
    <w:multiLevelType w:val="hybridMultilevel"/>
    <w:tmpl w:val="9E58320E"/>
    <w:lvl w:ilvl="0" w:tplc="EF3A2338">
      <w:start w:val="1"/>
      <w:numFmt w:val="bullet"/>
      <w:lvlText w:val=""/>
      <w:lvlJc w:val="left"/>
      <w:pPr>
        <w:ind w:left="1200" w:hanging="360"/>
      </w:pPr>
      <w:rPr>
        <w:rFonts w:ascii="Symbol" w:eastAsia="Symbol" w:hAnsi="Symbol" w:hint="default"/>
        <w:w w:val="99"/>
        <w:sz w:val="22"/>
        <w:szCs w:val="22"/>
      </w:rPr>
    </w:lvl>
    <w:lvl w:ilvl="1" w:tplc="6A0A6D8E">
      <w:start w:val="1"/>
      <w:numFmt w:val="bullet"/>
      <w:lvlText w:val=""/>
      <w:lvlJc w:val="left"/>
      <w:pPr>
        <w:ind w:left="1900" w:hanging="360"/>
      </w:pPr>
      <w:rPr>
        <w:rFonts w:ascii="Symbol" w:eastAsia="Symbol" w:hAnsi="Symbol" w:hint="default"/>
        <w:w w:val="99"/>
        <w:sz w:val="22"/>
        <w:szCs w:val="22"/>
      </w:rPr>
    </w:lvl>
    <w:lvl w:ilvl="2" w:tplc="3AA89F16">
      <w:start w:val="1"/>
      <w:numFmt w:val="bullet"/>
      <w:lvlText w:val="•"/>
      <w:lvlJc w:val="left"/>
      <w:pPr>
        <w:ind w:left="2751" w:hanging="360"/>
      </w:pPr>
      <w:rPr>
        <w:rFonts w:hint="default"/>
      </w:rPr>
    </w:lvl>
    <w:lvl w:ilvl="3" w:tplc="B34C0D2E">
      <w:start w:val="1"/>
      <w:numFmt w:val="bullet"/>
      <w:lvlText w:val="•"/>
      <w:lvlJc w:val="left"/>
      <w:pPr>
        <w:ind w:left="3602" w:hanging="360"/>
      </w:pPr>
      <w:rPr>
        <w:rFonts w:hint="default"/>
      </w:rPr>
    </w:lvl>
    <w:lvl w:ilvl="4" w:tplc="E982A566">
      <w:start w:val="1"/>
      <w:numFmt w:val="bullet"/>
      <w:lvlText w:val="•"/>
      <w:lvlJc w:val="left"/>
      <w:pPr>
        <w:ind w:left="4453" w:hanging="360"/>
      </w:pPr>
      <w:rPr>
        <w:rFonts w:hint="default"/>
      </w:rPr>
    </w:lvl>
    <w:lvl w:ilvl="5" w:tplc="E2D82A06">
      <w:start w:val="1"/>
      <w:numFmt w:val="bullet"/>
      <w:lvlText w:val="•"/>
      <w:lvlJc w:val="left"/>
      <w:pPr>
        <w:ind w:left="5304" w:hanging="360"/>
      </w:pPr>
      <w:rPr>
        <w:rFonts w:hint="default"/>
      </w:rPr>
    </w:lvl>
    <w:lvl w:ilvl="6" w:tplc="95DA66D0">
      <w:start w:val="1"/>
      <w:numFmt w:val="bullet"/>
      <w:lvlText w:val="•"/>
      <w:lvlJc w:val="left"/>
      <w:pPr>
        <w:ind w:left="6155" w:hanging="360"/>
      </w:pPr>
      <w:rPr>
        <w:rFonts w:hint="default"/>
      </w:rPr>
    </w:lvl>
    <w:lvl w:ilvl="7" w:tplc="D6FE64DA">
      <w:start w:val="1"/>
      <w:numFmt w:val="bullet"/>
      <w:lvlText w:val="•"/>
      <w:lvlJc w:val="left"/>
      <w:pPr>
        <w:ind w:left="7006" w:hanging="360"/>
      </w:pPr>
      <w:rPr>
        <w:rFonts w:hint="default"/>
      </w:rPr>
    </w:lvl>
    <w:lvl w:ilvl="8" w:tplc="8FB4536E">
      <w:start w:val="1"/>
      <w:numFmt w:val="bullet"/>
      <w:lvlText w:val="•"/>
      <w:lvlJc w:val="left"/>
      <w:pPr>
        <w:ind w:left="7857" w:hanging="360"/>
      </w:pPr>
      <w:rPr>
        <w:rFonts w:hint="default"/>
      </w:rPr>
    </w:lvl>
  </w:abstractNum>
  <w:abstractNum w:abstractNumId="19">
    <w:nsid w:val="36EB0C3F"/>
    <w:multiLevelType w:val="hybridMultilevel"/>
    <w:tmpl w:val="F178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8E0E42"/>
    <w:multiLevelType w:val="hybridMultilevel"/>
    <w:tmpl w:val="4F2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972E9"/>
    <w:multiLevelType w:val="hybridMultilevel"/>
    <w:tmpl w:val="4736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7713D"/>
    <w:multiLevelType w:val="hybridMultilevel"/>
    <w:tmpl w:val="23E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9652AA"/>
    <w:multiLevelType w:val="hybridMultilevel"/>
    <w:tmpl w:val="D8E2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56A05"/>
    <w:multiLevelType w:val="hybridMultilevel"/>
    <w:tmpl w:val="37D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53A7B03"/>
    <w:multiLevelType w:val="hybridMultilevel"/>
    <w:tmpl w:val="EE24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F2B5F"/>
    <w:multiLevelType w:val="hybridMultilevel"/>
    <w:tmpl w:val="5054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E5D78"/>
    <w:multiLevelType w:val="hybridMultilevel"/>
    <w:tmpl w:val="06B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A68C5"/>
    <w:multiLevelType w:val="hybridMultilevel"/>
    <w:tmpl w:val="2DC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36636"/>
    <w:multiLevelType w:val="hybridMultilevel"/>
    <w:tmpl w:val="84BC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263DC"/>
    <w:multiLevelType w:val="hybridMultilevel"/>
    <w:tmpl w:val="5636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8F6F49"/>
    <w:multiLevelType w:val="hybridMultilevel"/>
    <w:tmpl w:val="3256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4">
    <w:nsid w:val="636C6A50"/>
    <w:multiLevelType w:val="hybridMultilevel"/>
    <w:tmpl w:val="84BC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D7412F"/>
    <w:multiLevelType w:val="hybridMultilevel"/>
    <w:tmpl w:val="E87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D78B4"/>
    <w:multiLevelType w:val="hybridMultilevel"/>
    <w:tmpl w:val="C546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572D7"/>
    <w:multiLevelType w:val="hybridMultilevel"/>
    <w:tmpl w:val="03B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66670"/>
    <w:multiLevelType w:val="hybridMultilevel"/>
    <w:tmpl w:val="AB2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B7517"/>
    <w:multiLevelType w:val="hybridMultilevel"/>
    <w:tmpl w:val="055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F2FEC"/>
    <w:multiLevelType w:val="hybridMultilevel"/>
    <w:tmpl w:val="6B1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37C97"/>
    <w:multiLevelType w:val="hybridMultilevel"/>
    <w:tmpl w:val="3BE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63CB6"/>
    <w:multiLevelType w:val="hybridMultilevel"/>
    <w:tmpl w:val="A648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94AC0"/>
    <w:multiLevelType w:val="hybridMultilevel"/>
    <w:tmpl w:val="C2B88F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2760B4"/>
    <w:multiLevelType w:val="hybridMultilevel"/>
    <w:tmpl w:val="473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0"/>
  </w:num>
  <w:num w:numId="4">
    <w:abstractNumId w:val="30"/>
  </w:num>
  <w:num w:numId="5">
    <w:abstractNumId w:val="18"/>
  </w:num>
  <w:num w:numId="6">
    <w:abstractNumId w:val="9"/>
  </w:num>
  <w:num w:numId="7">
    <w:abstractNumId w:val="0"/>
  </w:num>
  <w:num w:numId="8">
    <w:abstractNumId w:val="14"/>
  </w:num>
  <w:num w:numId="9">
    <w:abstractNumId w:val="2"/>
  </w:num>
  <w:num w:numId="10">
    <w:abstractNumId w:val="20"/>
  </w:num>
  <w:num w:numId="11">
    <w:abstractNumId w:val="41"/>
  </w:num>
  <w:num w:numId="12">
    <w:abstractNumId w:val="21"/>
  </w:num>
  <w:num w:numId="13">
    <w:abstractNumId w:val="22"/>
  </w:num>
  <w:num w:numId="14">
    <w:abstractNumId w:val="29"/>
  </w:num>
  <w:num w:numId="15">
    <w:abstractNumId w:val="32"/>
  </w:num>
  <w:num w:numId="16">
    <w:abstractNumId w:val="3"/>
  </w:num>
  <w:num w:numId="17">
    <w:abstractNumId w:val="39"/>
  </w:num>
  <w:num w:numId="18">
    <w:abstractNumId w:val="35"/>
  </w:num>
  <w:num w:numId="19">
    <w:abstractNumId w:val="6"/>
  </w:num>
  <w:num w:numId="20">
    <w:abstractNumId w:val="28"/>
  </w:num>
  <w:num w:numId="21">
    <w:abstractNumId w:val="15"/>
  </w:num>
  <w:num w:numId="22">
    <w:abstractNumId w:val="16"/>
  </w:num>
  <w:num w:numId="23">
    <w:abstractNumId w:val="1"/>
  </w:num>
  <w:num w:numId="24">
    <w:abstractNumId w:val="34"/>
  </w:num>
  <w:num w:numId="25">
    <w:abstractNumId w:val="17"/>
  </w:num>
  <w:num w:numId="26">
    <w:abstractNumId w:val="44"/>
  </w:num>
  <w:num w:numId="27">
    <w:abstractNumId w:val="24"/>
  </w:num>
  <w:num w:numId="28">
    <w:abstractNumId w:val="43"/>
  </w:num>
  <w:num w:numId="29">
    <w:abstractNumId w:val="11"/>
  </w:num>
  <w:num w:numId="30">
    <w:abstractNumId w:val="31"/>
  </w:num>
  <w:num w:numId="31">
    <w:abstractNumId w:val="37"/>
  </w:num>
  <w:num w:numId="32">
    <w:abstractNumId w:val="38"/>
  </w:num>
  <w:num w:numId="33">
    <w:abstractNumId w:val="8"/>
  </w:num>
  <w:num w:numId="34">
    <w:abstractNumId w:val="4"/>
  </w:num>
  <w:num w:numId="35">
    <w:abstractNumId w:val="27"/>
  </w:num>
  <w:num w:numId="36">
    <w:abstractNumId w:val="23"/>
  </w:num>
  <w:num w:numId="37">
    <w:abstractNumId w:val="5"/>
  </w:num>
  <w:num w:numId="38">
    <w:abstractNumId w:val="40"/>
  </w:num>
  <w:num w:numId="39">
    <w:abstractNumId w:val="13"/>
  </w:num>
  <w:num w:numId="40">
    <w:abstractNumId w:val="42"/>
  </w:num>
  <w:num w:numId="41">
    <w:abstractNumId w:val="36"/>
  </w:num>
  <w:num w:numId="42">
    <w:abstractNumId w:val="12"/>
  </w:num>
  <w:num w:numId="43">
    <w:abstractNumId w:val="7"/>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7F"/>
    <w:rsid w:val="00031AF0"/>
    <w:rsid w:val="00061CB9"/>
    <w:rsid w:val="000A30C8"/>
    <w:rsid w:val="001061A1"/>
    <w:rsid w:val="00130B8E"/>
    <w:rsid w:val="00132FAC"/>
    <w:rsid w:val="00181A03"/>
    <w:rsid w:val="0020673D"/>
    <w:rsid w:val="002270C1"/>
    <w:rsid w:val="00247F01"/>
    <w:rsid w:val="002607B4"/>
    <w:rsid w:val="00396D9D"/>
    <w:rsid w:val="003C68FA"/>
    <w:rsid w:val="00517681"/>
    <w:rsid w:val="00525B95"/>
    <w:rsid w:val="00574651"/>
    <w:rsid w:val="006D0E75"/>
    <w:rsid w:val="00767E20"/>
    <w:rsid w:val="007902D6"/>
    <w:rsid w:val="007C3B7B"/>
    <w:rsid w:val="007E4D8B"/>
    <w:rsid w:val="0089743A"/>
    <w:rsid w:val="008E3BA6"/>
    <w:rsid w:val="008F691A"/>
    <w:rsid w:val="0096420B"/>
    <w:rsid w:val="00AA3638"/>
    <w:rsid w:val="00AD7EFA"/>
    <w:rsid w:val="00C2137F"/>
    <w:rsid w:val="00C3762C"/>
    <w:rsid w:val="00C635CB"/>
    <w:rsid w:val="00E17A4D"/>
    <w:rsid w:val="00E8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F53FDE5-E357-49F3-96B2-B2C1B49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137F"/>
    <w:pPr>
      <w:keepNext/>
      <w:numPr>
        <w:numId w:val="1"/>
      </w:numPr>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2137F"/>
    <w:pPr>
      <w:keepNext/>
      <w:tabs>
        <w:tab w:val="left" w:pos="270"/>
      </w:tabs>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2137F"/>
    <w:pPr>
      <w:keepNext/>
      <w:spacing w:after="0" w:line="240" w:lineRule="auto"/>
      <w:ind w:left="720"/>
      <w:outlineLvl w:val="2"/>
    </w:pPr>
    <w:rPr>
      <w:rFonts w:ascii="Times New Roman" w:eastAsia="Times New Roman" w:hAnsi="Times New Roman" w:cs="Times New Roman"/>
      <w:b/>
      <w:bCs/>
      <w:sz w:val="24"/>
      <w:szCs w:val="20"/>
    </w:rPr>
  </w:style>
  <w:style w:type="paragraph" w:styleId="Heading8">
    <w:name w:val="heading 8"/>
    <w:basedOn w:val="Normal"/>
    <w:next w:val="Normal"/>
    <w:link w:val="Heading8Char"/>
    <w:semiHidden/>
    <w:unhideWhenUsed/>
    <w:qFormat/>
    <w:rsid w:val="00C2137F"/>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37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213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2137F"/>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semiHidden/>
    <w:rsid w:val="00C2137F"/>
    <w:rPr>
      <w:rFonts w:ascii="Calibri" w:eastAsia="Times New Roman" w:hAnsi="Calibri" w:cs="Times New Roman"/>
      <w:i/>
      <w:iCs/>
      <w:sz w:val="24"/>
      <w:szCs w:val="24"/>
    </w:rPr>
  </w:style>
  <w:style w:type="numbering" w:customStyle="1" w:styleId="NoList1">
    <w:name w:val="No List1"/>
    <w:next w:val="NoList"/>
    <w:uiPriority w:val="99"/>
    <w:semiHidden/>
    <w:unhideWhenUsed/>
    <w:rsid w:val="00C2137F"/>
  </w:style>
  <w:style w:type="paragraph" w:styleId="Footer">
    <w:name w:val="footer"/>
    <w:basedOn w:val="Normal"/>
    <w:link w:val="FooterChar"/>
    <w:uiPriority w:val="99"/>
    <w:rsid w:val="00C213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2137F"/>
    <w:rPr>
      <w:rFonts w:ascii="Times New Roman" w:eastAsia="Times New Roman" w:hAnsi="Times New Roman" w:cs="Times New Roman"/>
      <w:sz w:val="20"/>
      <w:szCs w:val="20"/>
    </w:rPr>
  </w:style>
  <w:style w:type="character" w:styleId="PageNumber">
    <w:name w:val="page number"/>
    <w:basedOn w:val="DefaultParagraphFont"/>
    <w:rsid w:val="00C2137F"/>
  </w:style>
  <w:style w:type="paragraph" w:styleId="Title">
    <w:name w:val="Title"/>
    <w:basedOn w:val="Normal"/>
    <w:link w:val="TitleChar"/>
    <w:qFormat/>
    <w:rsid w:val="00C2137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2137F"/>
    <w:rPr>
      <w:rFonts w:ascii="Times New Roman" w:eastAsia="Times New Roman" w:hAnsi="Times New Roman" w:cs="Times New Roman"/>
      <w:b/>
      <w:sz w:val="24"/>
      <w:szCs w:val="20"/>
    </w:rPr>
  </w:style>
  <w:style w:type="paragraph" w:styleId="BodyTextIndent">
    <w:name w:val="Body Text Indent"/>
    <w:basedOn w:val="Normal"/>
    <w:link w:val="BodyTextIndentChar"/>
    <w:rsid w:val="00C2137F"/>
    <w:pPr>
      <w:tabs>
        <w:tab w:val="left" w:pos="6480"/>
      </w:tabs>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2137F"/>
    <w:rPr>
      <w:rFonts w:ascii="Times New Roman" w:eastAsia="Times New Roman" w:hAnsi="Times New Roman" w:cs="Times New Roman"/>
      <w:sz w:val="24"/>
      <w:szCs w:val="20"/>
    </w:rPr>
  </w:style>
  <w:style w:type="paragraph" w:styleId="BodyTextIndent2">
    <w:name w:val="Body Text Indent 2"/>
    <w:basedOn w:val="Normal"/>
    <w:link w:val="BodyTextIndent2Char"/>
    <w:rsid w:val="00C2137F"/>
    <w:pPr>
      <w:spacing w:after="0" w:line="240" w:lineRule="auto"/>
      <w:ind w:left="64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2137F"/>
    <w:rPr>
      <w:rFonts w:ascii="Times New Roman" w:eastAsia="Times New Roman" w:hAnsi="Times New Roman" w:cs="Times New Roman"/>
      <w:sz w:val="24"/>
      <w:szCs w:val="20"/>
    </w:rPr>
  </w:style>
  <w:style w:type="paragraph" w:styleId="BodyTextIndent3">
    <w:name w:val="Body Text Indent 3"/>
    <w:basedOn w:val="Normal"/>
    <w:link w:val="BodyTextIndent3Char"/>
    <w:rsid w:val="00C2137F"/>
    <w:pPr>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2137F"/>
    <w:rPr>
      <w:rFonts w:ascii="Times New Roman" w:eastAsia="Times New Roman" w:hAnsi="Times New Roman" w:cs="Times New Roman"/>
      <w:sz w:val="24"/>
      <w:szCs w:val="20"/>
    </w:rPr>
  </w:style>
  <w:style w:type="paragraph" w:styleId="BodyText">
    <w:name w:val="Body Text"/>
    <w:basedOn w:val="Normal"/>
    <w:link w:val="BodyTextChar"/>
    <w:rsid w:val="00C2137F"/>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C2137F"/>
    <w:rPr>
      <w:rFonts w:ascii="Times New Roman" w:eastAsia="Times New Roman" w:hAnsi="Times New Roman" w:cs="Times New Roman"/>
      <w:b/>
      <w:bCs/>
      <w:sz w:val="24"/>
      <w:szCs w:val="20"/>
    </w:rPr>
  </w:style>
  <w:style w:type="paragraph" w:styleId="BalloonText">
    <w:name w:val="Balloon Text"/>
    <w:basedOn w:val="Normal"/>
    <w:link w:val="BalloonTextChar"/>
    <w:semiHidden/>
    <w:rsid w:val="00C213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2137F"/>
    <w:rPr>
      <w:rFonts w:ascii="Tahoma" w:eastAsia="Times New Roman" w:hAnsi="Tahoma" w:cs="Tahoma"/>
      <w:sz w:val="16"/>
      <w:szCs w:val="16"/>
    </w:rPr>
  </w:style>
  <w:style w:type="table" w:styleId="TableGrid">
    <w:name w:val="Table Grid"/>
    <w:basedOn w:val="TableNormal"/>
    <w:rsid w:val="00C213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13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2137F"/>
    <w:rPr>
      <w:rFonts w:ascii="Times New Roman" w:eastAsia="Times New Roman" w:hAnsi="Times New Roman" w:cs="Times New Roman"/>
      <w:sz w:val="20"/>
      <w:szCs w:val="20"/>
    </w:rPr>
  </w:style>
  <w:style w:type="character" w:styleId="Hyperlink">
    <w:name w:val="Hyperlink"/>
    <w:rsid w:val="00C2137F"/>
    <w:rPr>
      <w:color w:val="0000FF"/>
      <w:u w:val="single"/>
    </w:rPr>
  </w:style>
  <w:style w:type="character" w:styleId="FollowedHyperlink">
    <w:name w:val="FollowedHyperlink"/>
    <w:rsid w:val="00C2137F"/>
    <w:rPr>
      <w:color w:val="800080"/>
      <w:u w:val="single"/>
    </w:rPr>
  </w:style>
  <w:style w:type="paragraph" w:styleId="BodyTextFirstIndent2">
    <w:name w:val="Body Text First Indent 2"/>
    <w:basedOn w:val="BodyTextIndent"/>
    <w:link w:val="BodyTextFirstIndent2Char"/>
    <w:rsid w:val="00C2137F"/>
    <w:pPr>
      <w:tabs>
        <w:tab w:val="clear" w:pos="6480"/>
      </w:tabs>
      <w:spacing w:after="120"/>
      <w:ind w:left="360" w:firstLine="210"/>
    </w:pPr>
    <w:rPr>
      <w:sz w:val="20"/>
    </w:rPr>
  </w:style>
  <w:style w:type="character" w:customStyle="1" w:styleId="BodyTextFirstIndent2Char">
    <w:name w:val="Body Text First Indent 2 Char"/>
    <w:basedOn w:val="BodyTextIndentChar"/>
    <w:link w:val="BodyTextFirstIndent2"/>
    <w:rsid w:val="00C2137F"/>
    <w:rPr>
      <w:rFonts w:ascii="Times New Roman" w:eastAsia="Times New Roman" w:hAnsi="Times New Roman" w:cs="Times New Roman"/>
      <w:sz w:val="20"/>
      <w:szCs w:val="20"/>
    </w:rPr>
  </w:style>
  <w:style w:type="paragraph" w:customStyle="1" w:styleId="StyleLinespacingMultiple142li">
    <w:name w:val="Style Line spacing:  Multiple 1.42 li"/>
    <w:basedOn w:val="Normal"/>
    <w:rsid w:val="00C2137F"/>
    <w:pPr>
      <w:widowControl w:val="0"/>
      <w:autoSpaceDE w:val="0"/>
      <w:autoSpaceDN w:val="0"/>
      <w:adjustRightInd w:val="0"/>
      <w:spacing w:after="0" w:line="240" w:lineRule="auto"/>
      <w:ind w:firstLine="330"/>
      <w:jc w:val="both"/>
    </w:pPr>
    <w:rPr>
      <w:rFonts w:ascii="Times New Roman" w:eastAsia="Times New Roman" w:hAnsi="Times New Roman" w:cs="Times New Roman"/>
      <w:sz w:val="20"/>
      <w:szCs w:val="20"/>
    </w:rPr>
  </w:style>
  <w:style w:type="paragraph" w:styleId="NormalWeb">
    <w:name w:val="Normal (Web)"/>
    <w:basedOn w:val="Normal"/>
    <w:uiPriority w:val="99"/>
    <w:rsid w:val="00C21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2137F"/>
    <w:rPr>
      <w:b/>
      <w:bCs/>
    </w:rPr>
  </w:style>
  <w:style w:type="character" w:styleId="HTMLCite">
    <w:name w:val="HTML Cite"/>
    <w:uiPriority w:val="99"/>
    <w:unhideWhenUsed/>
    <w:rsid w:val="00C2137F"/>
    <w:rPr>
      <w:i w:val="0"/>
      <w:iCs w:val="0"/>
    </w:rPr>
  </w:style>
  <w:style w:type="character" w:customStyle="1" w:styleId="z3988">
    <w:name w:val="z3988"/>
    <w:basedOn w:val="DefaultParagraphFont"/>
    <w:rsid w:val="00C2137F"/>
  </w:style>
  <w:style w:type="paragraph" w:customStyle="1" w:styleId="Default">
    <w:name w:val="Default"/>
    <w:uiPriority w:val="99"/>
    <w:rsid w:val="00C2137F"/>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QuestionStem">
    <w:name w:val="Question Stem"/>
    <w:basedOn w:val="Normal"/>
    <w:rsid w:val="00C2137F"/>
    <w:pPr>
      <w:numPr>
        <w:numId w:val="2"/>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37F"/>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rsid w:val="00C2137F"/>
    <w:rPr>
      <w:sz w:val="16"/>
      <w:szCs w:val="16"/>
    </w:rPr>
  </w:style>
  <w:style w:type="paragraph" w:styleId="CommentText">
    <w:name w:val="annotation text"/>
    <w:basedOn w:val="Normal"/>
    <w:link w:val="CommentTextChar"/>
    <w:rsid w:val="00C213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21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2137F"/>
    <w:rPr>
      <w:b/>
      <w:bCs/>
    </w:rPr>
  </w:style>
  <w:style w:type="character" w:customStyle="1" w:styleId="CommentSubjectChar">
    <w:name w:val="Comment Subject Char"/>
    <w:basedOn w:val="CommentTextChar"/>
    <w:link w:val="CommentSubject"/>
    <w:rsid w:val="00C2137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2137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C2137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1">
    <w:name w:val="Grid Table 6 Colorful1"/>
    <w:basedOn w:val="TableNormal"/>
    <w:next w:val="GridTable6Colorful"/>
    <w:uiPriority w:val="51"/>
    <w:rsid w:val="00C2137F"/>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Spacing">
    <w:name w:val="No Spacing"/>
    <w:uiPriority w:val="1"/>
    <w:qFormat/>
    <w:rsid w:val="00C2137F"/>
    <w:pPr>
      <w:spacing w:after="0" w:line="240" w:lineRule="auto"/>
    </w:pPr>
    <w:rPr>
      <w:rFonts w:ascii="Times New Roman" w:eastAsia="Times New Roman" w:hAnsi="Times New Roman" w:cs="Times New Roman"/>
      <w:sz w:val="20"/>
      <w:szCs w:val="20"/>
    </w:rPr>
  </w:style>
  <w:style w:type="table" w:customStyle="1" w:styleId="GridTable6Colorful-Accent21">
    <w:name w:val="Grid Table 6 Colorful - Accent 21"/>
    <w:basedOn w:val="TableNormal"/>
    <w:next w:val="GridTable6Colorful-Accent2"/>
    <w:uiPriority w:val="51"/>
    <w:rsid w:val="00C2137F"/>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11">
    <w:name w:val="Grid Table 6 Colorful - Accent 11"/>
    <w:basedOn w:val="TableNormal"/>
    <w:next w:val="GridTable6Colorful-Accent1"/>
    <w:uiPriority w:val="51"/>
    <w:rsid w:val="00C2137F"/>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Quote1">
    <w:name w:val="Quote1"/>
    <w:basedOn w:val="Normal"/>
    <w:next w:val="Normal"/>
    <w:uiPriority w:val="29"/>
    <w:qFormat/>
    <w:rsid w:val="00C2137F"/>
    <w:pPr>
      <w:spacing w:after="0" w:line="240" w:lineRule="auto"/>
    </w:pPr>
    <w:rPr>
      <w:rFonts w:eastAsia="Times New Roman" w:cs="Times New Roman"/>
      <w:i/>
      <w:sz w:val="24"/>
      <w:szCs w:val="24"/>
      <w:lang w:bidi="en-US"/>
    </w:rPr>
  </w:style>
  <w:style w:type="character" w:customStyle="1" w:styleId="QuoteChar">
    <w:name w:val="Quote Char"/>
    <w:basedOn w:val="DefaultParagraphFont"/>
    <w:link w:val="Quote"/>
    <w:uiPriority w:val="29"/>
    <w:rsid w:val="00C2137F"/>
    <w:rPr>
      <w:rFonts w:ascii="Calibri" w:eastAsia="Times New Roman" w:hAnsi="Calibri"/>
      <w:i/>
      <w:sz w:val="24"/>
      <w:szCs w:val="24"/>
      <w:lang w:bidi="en-US"/>
    </w:rPr>
  </w:style>
  <w:style w:type="table" w:customStyle="1" w:styleId="GridTable41">
    <w:name w:val="Grid Table 41"/>
    <w:basedOn w:val="TableNormal"/>
    <w:next w:val="GridTable4"/>
    <w:uiPriority w:val="49"/>
    <w:rsid w:val="00C2137F"/>
    <w:pPr>
      <w:spacing w:after="0" w:line="240" w:lineRule="auto"/>
    </w:pPr>
    <w:rPr>
      <w:rFonts w:eastAsia="Times New Roman" w:cs="Times New Roman"/>
      <w:lang w:bidi="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C2137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C2137F"/>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C2137F"/>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C2137F"/>
    <w:pPr>
      <w:spacing w:before="200"/>
      <w:ind w:left="864" w:right="864"/>
      <w:jc w:val="center"/>
    </w:pPr>
    <w:rPr>
      <w:rFonts w:ascii="Calibri" w:eastAsia="Times New Roman" w:hAnsi="Calibri"/>
      <w:i/>
      <w:sz w:val="24"/>
      <w:szCs w:val="24"/>
      <w:lang w:bidi="en-US"/>
    </w:rPr>
  </w:style>
  <w:style w:type="character" w:customStyle="1" w:styleId="QuoteChar1">
    <w:name w:val="Quote Char1"/>
    <w:basedOn w:val="DefaultParagraphFont"/>
    <w:uiPriority w:val="29"/>
    <w:rsid w:val="00C2137F"/>
    <w:rPr>
      <w:i/>
      <w:iCs/>
      <w:color w:val="404040" w:themeColor="text1" w:themeTint="BF"/>
    </w:rPr>
  </w:style>
  <w:style w:type="table" w:styleId="GridTable4">
    <w:name w:val="Grid Table 4"/>
    <w:basedOn w:val="TableNormal"/>
    <w:uiPriority w:val="49"/>
    <w:rsid w:val="00C2137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utledgesw.com/cases" TargetMode="External"/><Relationship Id="rId18" Type="http://schemas.openxmlformats.org/officeDocument/2006/relationships/image" Target="media/image4.jpeg"/><Relationship Id="rId26" Type="http://schemas.openxmlformats.org/officeDocument/2006/relationships/hyperlink" Target="https://www.youtube.com/watch?v=i9aSp9bFmMg" TargetMode="External"/><Relationship Id="rId39" Type="http://schemas.openxmlformats.org/officeDocument/2006/relationships/hyperlink" Target="mailto:Brooke.Troutman@uta.edu" TargetMode="External"/><Relationship Id="rId21" Type="http://schemas.openxmlformats.org/officeDocument/2006/relationships/hyperlink" Target="https://careers.socialworkers.org/" TargetMode="External"/><Relationship Id="rId34" Type="http://schemas.openxmlformats.org/officeDocument/2006/relationships/hyperlink" Target="https://www.youtube.com/watch?v=ldbuM-nDcAA" TargetMode="External"/><Relationship Id="rId42" Type="http://schemas.openxmlformats.org/officeDocument/2006/relationships/hyperlink" Target="http://libguides.uta.edu" TargetMode="External"/><Relationship Id="rId47" Type="http://schemas.openxmlformats.org/officeDocument/2006/relationships/hyperlink" Target="http://utalink.uta.edu:9003/UTAlink/az" TargetMode="External"/><Relationship Id="rId50" Type="http://schemas.openxmlformats.org/officeDocument/2006/relationships/hyperlink" Target="http://ask.uta.edu" TargetMode="External"/><Relationship Id="rId55" Type="http://schemas.openxmlformats.org/officeDocument/2006/relationships/hyperlink" Target="http://www.uta.edu/sf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ta.edu/blackboard/students/online-etiquette.php" TargetMode="External"/><Relationship Id="rId29" Type="http://schemas.openxmlformats.org/officeDocument/2006/relationships/hyperlink" Target="https://www.youtube.com/watch?v=Lk7GYyAWOaY" TargetMode="External"/><Relationship Id="rId11" Type="http://schemas.openxmlformats.org/officeDocument/2006/relationships/hyperlink" Target="https://uta.instructure.com/" TargetMode="External"/><Relationship Id="rId24" Type="http://schemas.openxmlformats.org/officeDocument/2006/relationships/hyperlink" Target="https://www.youtube.com/watch?v=yeqbxwDheJI" TargetMode="External"/><Relationship Id="rId32" Type="http://schemas.openxmlformats.org/officeDocument/2006/relationships/hyperlink" Target="http://socialworkers.org/pubs/code/code.asp" TargetMode="External"/><Relationship Id="rId37" Type="http://schemas.openxmlformats.org/officeDocument/2006/relationships/hyperlink" Target="mailto:resources@uta.edu"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www.uta.edu/titleIX"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routledgesw.com/caseStudies" TargetMode="External"/><Relationship Id="rId4" Type="http://schemas.openxmlformats.org/officeDocument/2006/relationships/webSettings" Target="webSettings.xml"/><Relationship Id="rId9" Type="http://schemas.openxmlformats.org/officeDocument/2006/relationships/hyperlink" Target="mailto:jimlangford@uta.edu" TargetMode="External"/><Relationship Id="rId14" Type="http://schemas.openxmlformats.org/officeDocument/2006/relationships/image" Target="media/image2.wmf"/><Relationship Id="rId22" Type="http://schemas.openxmlformats.org/officeDocument/2006/relationships/hyperlink" Target="https://www.youtube.com/watch?v=V3L5oNQHylg" TargetMode="External"/><Relationship Id="rId27" Type="http://schemas.openxmlformats.org/officeDocument/2006/relationships/hyperlink" Target="https://www.youtube.com/watch?v=QPKKQnijnsM" TargetMode="External"/><Relationship Id="rId30" Type="http://schemas.openxmlformats.org/officeDocument/2006/relationships/hyperlink" Target="http://www.socialworkers.org/practice/standards/NASWCulturalStandards.pdf" TargetMode="External"/><Relationship Id="rId35" Type="http://schemas.openxmlformats.org/officeDocument/2006/relationships/hyperlink" Target="https://www.youtube.com/watch?v=LGGIKZE0deU" TargetMode="External"/><Relationship Id="rId43" Type="http://schemas.openxmlformats.org/officeDocument/2006/relationships/hyperlink" Target="http://www-test.uta.edu/library/help/subject-librarians.php" TargetMode="External"/><Relationship Id="rId48" Type="http://schemas.openxmlformats.org/officeDocument/2006/relationships/hyperlink" Target="http://www.uta.edu/library/help/tutorials.php" TargetMode="External"/><Relationship Id="rId56" Type="http://schemas.openxmlformats.org/officeDocument/2006/relationships/image" Target="media/image5.jpeg"/><Relationship Id="rId8" Type="http://schemas.openxmlformats.org/officeDocument/2006/relationships/hyperlink" Target="mailto:jimlangford@uta.edu" TargetMode="External"/><Relationship Id="rId51" Type="http://schemas.openxmlformats.org/officeDocument/2006/relationships/hyperlink" Target="http://wweb.uta.edu/aao/fao/" TargetMode="External"/><Relationship Id="rId3" Type="http://schemas.openxmlformats.org/officeDocument/2006/relationships/settings" Target="settings.xml"/><Relationship Id="rId12" Type="http://schemas.openxmlformats.org/officeDocument/2006/relationships/hyperlink" Target="https://www.uta.edu/uta/" TargetMode="External"/><Relationship Id="rId17" Type="http://schemas.openxmlformats.org/officeDocument/2006/relationships/image" Target="media/image3.png"/><Relationship Id="rId25" Type="http://schemas.openxmlformats.org/officeDocument/2006/relationships/hyperlink" Target="https://www.un.org/development/desa/en/" TargetMode="External"/><Relationship Id="rId33" Type="http://schemas.openxmlformats.org/officeDocument/2006/relationships/hyperlink" Target="http://routledgesw.com/caseStudies" TargetMode="External"/><Relationship Id="rId38" Type="http://schemas.openxmlformats.org/officeDocument/2006/relationships/hyperlink" Target="http://www.uta.edu/resources" TargetMode="External"/><Relationship Id="rId46" Type="http://schemas.openxmlformats.org/officeDocument/2006/relationships/hyperlink" Target="http://discover.uta.edu/" TargetMode="External"/><Relationship Id="rId59" Type="http://schemas.openxmlformats.org/officeDocument/2006/relationships/theme" Target="theme/theme1.xml"/><Relationship Id="rId20" Type="http://schemas.openxmlformats.org/officeDocument/2006/relationships/hyperlink" Target="https://www.youtube.com/watch?v=77UGDj48oHs&amp;list=PL90222D8D7A0D7B95" TargetMode="External"/><Relationship Id="rId41" Type="http://schemas.openxmlformats.org/officeDocument/2006/relationships/hyperlink" Target="http://www.uta.edu/library" TargetMode="External"/><Relationship Id="rId54" Type="http://schemas.openxmlformats.org/officeDocument/2006/relationships/hyperlink" Target="http://www.uta.edu/oit/cs/email/mavmail.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hyperlink" Target="http://www.helpstartshere.org/" TargetMode="External"/><Relationship Id="rId28" Type="http://schemas.openxmlformats.org/officeDocument/2006/relationships/hyperlink" Target="https://www.pbs.org/video/should-the-us-require-half-of-its-government-to-be-female-dmqpc9/" TargetMode="External"/><Relationship Id="rId36" Type="http://schemas.openxmlformats.org/officeDocument/2006/relationships/hyperlink" Target="https://cssp.org/" TargetMode="External"/><Relationship Id="rId49" Type="http://schemas.openxmlformats.org/officeDocument/2006/relationships/hyperlink" Target="http://libguides.uta.edu/offcampus" TargetMode="External"/><Relationship Id="rId57" Type="http://schemas.openxmlformats.org/officeDocument/2006/relationships/footer" Target="footer1.xml"/><Relationship Id="rId10" Type="http://schemas.openxmlformats.org/officeDocument/2006/relationships/hyperlink" Target="https://www.uta.edu/mymav/" TargetMode="External"/><Relationship Id="rId31" Type="http://schemas.openxmlformats.org/officeDocument/2006/relationships/hyperlink" Target="https://www.socialworkers.org/About/Ethics/Code-of-Ethics/Code-of-Ethics-English" TargetMode="External"/><Relationship Id="rId44" Type="http://schemas.openxmlformats.org/officeDocument/2006/relationships/hyperlink" Target="http://www-test.uta.edu/library/databases/index.php" TargetMode="External"/><Relationship Id="rId52" Type="http://schemas.openxmlformats.org/officeDocument/2006/relationships/hyperlink" Target="http://www.uta.edu/disabili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Langford, James E</dc:creator>
  <cp:keywords/>
  <dc:description/>
  <cp:lastModifiedBy>Langford, James E</cp:lastModifiedBy>
  <cp:revision>24</cp:revision>
  <dcterms:created xsi:type="dcterms:W3CDTF">2019-07-28T16:55:00Z</dcterms:created>
  <dcterms:modified xsi:type="dcterms:W3CDTF">2019-08-18T23:25:00Z</dcterms:modified>
</cp:coreProperties>
</file>